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3E" w:rsidRPr="006A6A10" w:rsidRDefault="00313DD8" w:rsidP="0084194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6A6A10">
        <w:rPr>
          <w:sz w:val="32"/>
          <w:szCs w:val="32"/>
        </w:rPr>
        <w:t>Turtle Cove Environm</w:t>
      </w:r>
      <w:r w:rsidR="004E58B9" w:rsidRPr="006A6A10">
        <w:rPr>
          <w:sz w:val="32"/>
          <w:szCs w:val="32"/>
        </w:rPr>
        <w:t>ental Research Station</w:t>
      </w:r>
    </w:p>
    <w:p w:rsidR="0084194D" w:rsidRPr="0097013E" w:rsidRDefault="00F25BCD" w:rsidP="0084194D">
      <w:pPr>
        <w:spacing w:after="0" w:line="240" w:lineRule="auto"/>
        <w:jc w:val="center"/>
        <w:rPr>
          <w:sz w:val="28"/>
          <w:szCs w:val="28"/>
        </w:rPr>
      </w:pPr>
      <w:r w:rsidRPr="0097013E">
        <w:rPr>
          <w:sz w:val="28"/>
          <w:szCs w:val="28"/>
        </w:rPr>
        <w:t>Institutional Effectiveness</w:t>
      </w:r>
      <w:r w:rsidR="006A6A10">
        <w:rPr>
          <w:sz w:val="28"/>
          <w:szCs w:val="28"/>
        </w:rPr>
        <w:t xml:space="preserve"> Report: </w:t>
      </w:r>
      <w:r w:rsidR="00D76AA9" w:rsidRPr="0097013E">
        <w:rPr>
          <w:sz w:val="28"/>
          <w:szCs w:val="28"/>
        </w:rPr>
        <w:t xml:space="preserve"> Calendar Year </w:t>
      </w:r>
      <w:r w:rsidR="00ED632D">
        <w:rPr>
          <w:sz w:val="28"/>
          <w:szCs w:val="28"/>
        </w:rPr>
        <w:t>2018</w:t>
      </w:r>
      <w:r w:rsidR="0084194D" w:rsidRPr="0097013E">
        <w:rPr>
          <w:sz w:val="28"/>
          <w:szCs w:val="28"/>
        </w:rPr>
        <w:t xml:space="preserve">:  </w:t>
      </w:r>
    </w:p>
    <w:p w:rsidR="00313DD8" w:rsidRPr="0097013E" w:rsidRDefault="004E58B9" w:rsidP="008419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(Annual) </w:t>
      </w:r>
      <w:r w:rsidR="0084194D" w:rsidRPr="0097013E">
        <w:rPr>
          <w:sz w:val="28"/>
          <w:szCs w:val="28"/>
        </w:rPr>
        <w:t>Report</w:t>
      </w:r>
      <w:r w:rsidR="00313DD8" w:rsidRPr="0097013E">
        <w:rPr>
          <w:sz w:val="28"/>
          <w:szCs w:val="28"/>
        </w:rPr>
        <w:t xml:space="preserve"> Section</w:t>
      </w:r>
      <w:r w:rsidR="0084194D" w:rsidRPr="0097013E">
        <w:rPr>
          <w:sz w:val="28"/>
          <w:szCs w:val="28"/>
        </w:rPr>
        <w:t xml:space="preserve"> </w:t>
      </w:r>
      <w:r w:rsidR="003A5D0C" w:rsidRPr="0097013E">
        <w:rPr>
          <w:sz w:val="28"/>
          <w:szCs w:val="28"/>
        </w:rPr>
        <w:t>Highlights</w:t>
      </w:r>
      <w:r w:rsidR="0097013E">
        <w:rPr>
          <w:sz w:val="28"/>
          <w:szCs w:val="28"/>
        </w:rPr>
        <w:t xml:space="preserve"> (1/</w:t>
      </w:r>
      <w:r w:rsidR="00ED632D">
        <w:rPr>
          <w:sz w:val="28"/>
          <w:szCs w:val="28"/>
        </w:rPr>
        <w:t>1-18 – 12/31/18</w:t>
      </w:r>
      <w:r w:rsidR="003E118C" w:rsidRPr="0097013E">
        <w:rPr>
          <w:sz w:val="28"/>
          <w:szCs w:val="28"/>
        </w:rPr>
        <w:t>)</w:t>
      </w:r>
    </w:p>
    <w:p w:rsidR="003A5D0C" w:rsidRPr="0097013E" w:rsidRDefault="00773BB6" w:rsidP="00E71EE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742950</wp:posOffset>
            </wp:positionH>
            <wp:positionV relativeFrom="paragraph">
              <wp:posOffset>32385</wp:posOffset>
            </wp:positionV>
            <wp:extent cx="4248150" cy="2347595"/>
            <wp:effectExtent l="0" t="0" r="0" b="0"/>
            <wp:wrapSquare wrapText="bothSides"/>
            <wp:docPr id="3" name="Picture 3" descr="Image result for pictures of turtle cove environmental research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turtle cove environmental research s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71EED" w:rsidRPr="0097013E" w:rsidRDefault="00E71EED" w:rsidP="00E71EED">
      <w:pPr>
        <w:spacing w:after="0" w:line="240" w:lineRule="auto"/>
        <w:jc w:val="both"/>
        <w:rPr>
          <w:sz w:val="24"/>
          <w:szCs w:val="24"/>
          <w:u w:val="single"/>
        </w:rPr>
      </w:pPr>
      <w:r w:rsidRPr="0097013E">
        <w:rPr>
          <w:sz w:val="24"/>
          <w:szCs w:val="24"/>
          <w:u w:val="single"/>
        </w:rPr>
        <w:t xml:space="preserve">OVERVIEW OF </w:t>
      </w:r>
      <w:r w:rsidR="003A5D0C" w:rsidRPr="0097013E">
        <w:rPr>
          <w:sz w:val="24"/>
          <w:szCs w:val="24"/>
          <w:u w:val="single"/>
        </w:rPr>
        <w:t xml:space="preserve">PROGRAM </w:t>
      </w:r>
      <w:r w:rsidR="008F3AB1" w:rsidRPr="0097013E">
        <w:rPr>
          <w:sz w:val="24"/>
          <w:szCs w:val="24"/>
          <w:u w:val="single"/>
        </w:rPr>
        <w:t xml:space="preserve">RESOURCES </w:t>
      </w:r>
      <w:r w:rsidR="00CB70D0">
        <w:rPr>
          <w:sz w:val="24"/>
          <w:szCs w:val="24"/>
          <w:u w:val="single"/>
        </w:rPr>
        <w:t>and I.E.</w:t>
      </w:r>
      <w:r w:rsidR="003A5D0C" w:rsidRPr="0097013E">
        <w:rPr>
          <w:sz w:val="24"/>
          <w:szCs w:val="24"/>
          <w:u w:val="single"/>
        </w:rPr>
        <w:t xml:space="preserve"> </w:t>
      </w:r>
      <w:r w:rsidRPr="0097013E">
        <w:rPr>
          <w:sz w:val="24"/>
          <w:szCs w:val="24"/>
          <w:u w:val="single"/>
        </w:rPr>
        <w:t>TIME-FRAME</w:t>
      </w:r>
    </w:p>
    <w:p w:rsidR="00EC3718" w:rsidRDefault="002C208B" w:rsidP="00F30BF2">
      <w:pPr>
        <w:spacing w:after="0" w:line="240" w:lineRule="auto"/>
        <w:ind w:firstLine="720"/>
        <w:jc w:val="both"/>
        <w:rPr>
          <w:sz w:val="24"/>
          <w:szCs w:val="24"/>
        </w:rPr>
      </w:pPr>
      <w:r w:rsidRPr="0097013E">
        <w:rPr>
          <w:sz w:val="24"/>
          <w:szCs w:val="24"/>
        </w:rPr>
        <w:t>The Turtle Cove Environmental Research</w:t>
      </w:r>
      <w:r w:rsidR="004E7744">
        <w:rPr>
          <w:sz w:val="24"/>
          <w:szCs w:val="24"/>
        </w:rPr>
        <w:t xml:space="preserve"> Station </w:t>
      </w:r>
      <w:r w:rsidR="00A2038D">
        <w:rPr>
          <w:sz w:val="24"/>
          <w:szCs w:val="24"/>
        </w:rPr>
        <w:t xml:space="preserve">(ERS) </w:t>
      </w:r>
      <w:r w:rsidR="00643BB7">
        <w:rPr>
          <w:sz w:val="24"/>
          <w:szCs w:val="24"/>
        </w:rPr>
        <w:t>had, by far,</w:t>
      </w:r>
      <w:r w:rsidR="00357F92">
        <w:rPr>
          <w:sz w:val="24"/>
          <w:szCs w:val="24"/>
        </w:rPr>
        <w:t xml:space="preserve"> </w:t>
      </w:r>
      <w:r w:rsidR="005F56DA">
        <w:rPr>
          <w:sz w:val="24"/>
          <w:szCs w:val="24"/>
        </w:rPr>
        <w:t>it’s</w:t>
      </w:r>
      <w:r w:rsidR="00357F92">
        <w:rPr>
          <w:sz w:val="24"/>
          <w:szCs w:val="24"/>
        </w:rPr>
        <w:t xml:space="preserve"> </w:t>
      </w:r>
      <w:r w:rsidR="004E7744">
        <w:rPr>
          <w:sz w:val="24"/>
          <w:szCs w:val="24"/>
        </w:rPr>
        <w:t xml:space="preserve">most productive year </w:t>
      </w:r>
      <w:r w:rsidR="00D26132">
        <w:rPr>
          <w:sz w:val="24"/>
          <w:szCs w:val="24"/>
        </w:rPr>
        <w:t xml:space="preserve">of </w:t>
      </w:r>
      <w:r w:rsidR="00643BB7">
        <w:rPr>
          <w:sz w:val="24"/>
          <w:szCs w:val="24"/>
        </w:rPr>
        <w:t xml:space="preserve">operation in terms of overall use and productivity and </w:t>
      </w:r>
      <w:r w:rsidR="004E7744">
        <w:rPr>
          <w:sz w:val="24"/>
          <w:szCs w:val="24"/>
        </w:rPr>
        <w:t xml:space="preserve">self-generated funding </w:t>
      </w:r>
      <w:r w:rsidR="00643BB7">
        <w:rPr>
          <w:sz w:val="24"/>
          <w:szCs w:val="24"/>
        </w:rPr>
        <w:t>activities in Calendar Year 2018--its 33</w:t>
      </w:r>
      <w:r w:rsidR="00643BB7" w:rsidRPr="00643BB7">
        <w:rPr>
          <w:sz w:val="24"/>
          <w:szCs w:val="24"/>
          <w:vertAlign w:val="superscript"/>
        </w:rPr>
        <w:t>rd</w:t>
      </w:r>
      <w:r w:rsidR="00643BB7">
        <w:rPr>
          <w:sz w:val="24"/>
          <w:szCs w:val="24"/>
        </w:rPr>
        <w:t xml:space="preserve"> year of operation as </w:t>
      </w:r>
      <w:r w:rsidR="003A5D0C" w:rsidRPr="0097013E">
        <w:rPr>
          <w:sz w:val="24"/>
          <w:szCs w:val="24"/>
        </w:rPr>
        <w:t xml:space="preserve">a program </w:t>
      </w:r>
      <w:r w:rsidRPr="0097013E">
        <w:rPr>
          <w:sz w:val="24"/>
          <w:szCs w:val="24"/>
        </w:rPr>
        <w:t xml:space="preserve">supporting environmental research, </w:t>
      </w:r>
      <w:r w:rsidR="00CB70D0">
        <w:rPr>
          <w:sz w:val="24"/>
          <w:szCs w:val="24"/>
        </w:rPr>
        <w:t xml:space="preserve">university </w:t>
      </w:r>
      <w:r w:rsidRPr="0097013E">
        <w:rPr>
          <w:sz w:val="24"/>
          <w:szCs w:val="24"/>
        </w:rPr>
        <w:t>educatio</w:t>
      </w:r>
      <w:r w:rsidR="00673B8A">
        <w:rPr>
          <w:sz w:val="24"/>
          <w:szCs w:val="24"/>
        </w:rPr>
        <w:t>n and public outreach activities</w:t>
      </w:r>
      <w:r w:rsidRPr="0097013E">
        <w:rPr>
          <w:sz w:val="24"/>
          <w:szCs w:val="24"/>
        </w:rPr>
        <w:t xml:space="preserve"> for Southeast</w:t>
      </w:r>
      <w:r w:rsidR="0097013E">
        <w:rPr>
          <w:sz w:val="24"/>
          <w:szCs w:val="24"/>
        </w:rPr>
        <w:t>ern Louisiana University</w:t>
      </w:r>
      <w:r w:rsidR="004E7744">
        <w:rPr>
          <w:sz w:val="24"/>
          <w:szCs w:val="24"/>
        </w:rPr>
        <w:t xml:space="preserve"> and the surrounding regional community it serves</w:t>
      </w:r>
      <w:r w:rsidR="00995AB5">
        <w:rPr>
          <w:sz w:val="24"/>
          <w:szCs w:val="24"/>
        </w:rPr>
        <w:t>.  The station</w:t>
      </w:r>
      <w:r w:rsidR="001A1DF6">
        <w:rPr>
          <w:sz w:val="24"/>
          <w:szCs w:val="24"/>
        </w:rPr>
        <w:t xml:space="preserve"> is a member of the </w:t>
      </w:r>
      <w:r w:rsidR="00905B99">
        <w:rPr>
          <w:sz w:val="24"/>
          <w:szCs w:val="24"/>
        </w:rPr>
        <w:t xml:space="preserve">multi-national </w:t>
      </w:r>
      <w:r w:rsidR="001A1DF6">
        <w:rPr>
          <w:sz w:val="24"/>
          <w:szCs w:val="24"/>
        </w:rPr>
        <w:t>Organization of Biological Field Stations (OBFS),</w:t>
      </w:r>
      <w:r w:rsidR="00995AB5">
        <w:rPr>
          <w:sz w:val="24"/>
          <w:szCs w:val="24"/>
        </w:rPr>
        <w:t xml:space="preserve"> </w:t>
      </w:r>
      <w:r w:rsidR="00905B99">
        <w:rPr>
          <w:sz w:val="24"/>
          <w:szCs w:val="24"/>
        </w:rPr>
        <w:t xml:space="preserve">and </w:t>
      </w:r>
      <w:r w:rsidR="00DD2E10">
        <w:rPr>
          <w:sz w:val="24"/>
          <w:szCs w:val="24"/>
        </w:rPr>
        <w:t>is</w:t>
      </w:r>
      <w:r w:rsidR="00357F92">
        <w:rPr>
          <w:sz w:val="24"/>
          <w:szCs w:val="24"/>
        </w:rPr>
        <w:t xml:space="preserve"> a </w:t>
      </w:r>
      <w:r w:rsidRPr="0097013E">
        <w:rPr>
          <w:sz w:val="24"/>
          <w:szCs w:val="24"/>
        </w:rPr>
        <w:t xml:space="preserve">primary means of access to the Lake Pontchartrain </w:t>
      </w:r>
      <w:r w:rsidR="00D26132">
        <w:rPr>
          <w:sz w:val="24"/>
          <w:szCs w:val="24"/>
        </w:rPr>
        <w:t xml:space="preserve">Basin </w:t>
      </w:r>
      <w:r w:rsidRPr="0097013E">
        <w:rPr>
          <w:sz w:val="24"/>
          <w:szCs w:val="24"/>
        </w:rPr>
        <w:t>Estuarine System</w:t>
      </w:r>
      <w:r w:rsidR="003A5D0C" w:rsidRPr="0097013E">
        <w:rPr>
          <w:sz w:val="24"/>
          <w:szCs w:val="24"/>
        </w:rPr>
        <w:t xml:space="preserve"> via tw</w:t>
      </w:r>
      <w:r w:rsidR="00DE162E">
        <w:rPr>
          <w:sz w:val="24"/>
          <w:szCs w:val="24"/>
        </w:rPr>
        <w:t xml:space="preserve">o primary sites: (1) </w:t>
      </w:r>
      <w:r w:rsidR="00357F92">
        <w:rPr>
          <w:sz w:val="24"/>
          <w:szCs w:val="24"/>
        </w:rPr>
        <w:t xml:space="preserve">the </w:t>
      </w:r>
      <w:r w:rsidR="00252779" w:rsidRPr="0097013E">
        <w:rPr>
          <w:sz w:val="24"/>
          <w:szCs w:val="24"/>
        </w:rPr>
        <w:t>Boatshed/Classroom</w:t>
      </w:r>
      <w:r w:rsidR="00DE162E">
        <w:rPr>
          <w:sz w:val="24"/>
          <w:szCs w:val="24"/>
        </w:rPr>
        <w:t>/Parking L</w:t>
      </w:r>
      <w:r w:rsidR="00D26132">
        <w:rPr>
          <w:sz w:val="24"/>
          <w:szCs w:val="24"/>
        </w:rPr>
        <w:t>ot</w:t>
      </w:r>
      <w:r w:rsidR="00252779" w:rsidRPr="0097013E">
        <w:rPr>
          <w:sz w:val="24"/>
          <w:szCs w:val="24"/>
        </w:rPr>
        <w:t xml:space="preserve"> Facility on</w:t>
      </w:r>
      <w:r w:rsidR="003A5D0C" w:rsidRPr="0097013E">
        <w:rPr>
          <w:sz w:val="24"/>
          <w:szCs w:val="24"/>
        </w:rPr>
        <w:t xml:space="preserve"> Gal</w:t>
      </w:r>
      <w:r w:rsidR="00252779" w:rsidRPr="0097013E">
        <w:rPr>
          <w:sz w:val="24"/>
          <w:szCs w:val="24"/>
        </w:rPr>
        <w:t>v</w:t>
      </w:r>
      <w:r w:rsidR="003A5D0C" w:rsidRPr="0097013E">
        <w:rPr>
          <w:sz w:val="24"/>
          <w:szCs w:val="24"/>
        </w:rPr>
        <w:t>a Canal in Manchac</w:t>
      </w:r>
      <w:r w:rsidR="00EC3718">
        <w:rPr>
          <w:sz w:val="24"/>
          <w:szCs w:val="24"/>
        </w:rPr>
        <w:t xml:space="preserve"> (built by Southeastern in May of 2005)</w:t>
      </w:r>
      <w:r w:rsidR="00D26132">
        <w:rPr>
          <w:sz w:val="24"/>
          <w:szCs w:val="24"/>
        </w:rPr>
        <w:t>, and</w:t>
      </w:r>
      <w:r w:rsidR="00DE162E">
        <w:rPr>
          <w:sz w:val="24"/>
          <w:szCs w:val="24"/>
        </w:rPr>
        <w:t xml:space="preserve"> (2)</w:t>
      </w:r>
      <w:r w:rsidR="00357F92">
        <w:rPr>
          <w:sz w:val="24"/>
          <w:szCs w:val="24"/>
        </w:rPr>
        <w:t xml:space="preserve"> the </w:t>
      </w:r>
      <w:r w:rsidR="004E7744">
        <w:rPr>
          <w:sz w:val="24"/>
          <w:szCs w:val="24"/>
        </w:rPr>
        <w:t xml:space="preserve">main </w:t>
      </w:r>
      <w:r w:rsidR="00D26132">
        <w:rPr>
          <w:sz w:val="24"/>
          <w:szCs w:val="24"/>
        </w:rPr>
        <w:t xml:space="preserve">Guest House </w:t>
      </w:r>
      <w:r w:rsidR="003A5D0C" w:rsidRPr="0097013E">
        <w:rPr>
          <w:sz w:val="24"/>
          <w:szCs w:val="24"/>
        </w:rPr>
        <w:t>Field Station</w:t>
      </w:r>
      <w:r w:rsidR="008F3AB1" w:rsidRPr="0097013E">
        <w:rPr>
          <w:sz w:val="24"/>
          <w:szCs w:val="24"/>
        </w:rPr>
        <w:t>/Boardwalk</w:t>
      </w:r>
      <w:r w:rsidR="00357F92">
        <w:rPr>
          <w:sz w:val="24"/>
          <w:szCs w:val="24"/>
        </w:rPr>
        <w:t xml:space="preserve">/Caretaker Residence </w:t>
      </w:r>
      <w:r w:rsidR="003A5D0C" w:rsidRPr="0097013E">
        <w:rPr>
          <w:sz w:val="24"/>
          <w:szCs w:val="24"/>
        </w:rPr>
        <w:t>on t</w:t>
      </w:r>
      <w:r w:rsidR="00D26132">
        <w:rPr>
          <w:sz w:val="24"/>
          <w:szCs w:val="24"/>
        </w:rPr>
        <w:t>he s</w:t>
      </w:r>
      <w:r w:rsidR="003A5D0C" w:rsidRPr="0097013E">
        <w:rPr>
          <w:sz w:val="24"/>
          <w:szCs w:val="24"/>
        </w:rPr>
        <w:t>outh</w:t>
      </w:r>
      <w:r w:rsidR="00252779" w:rsidRPr="0097013E">
        <w:rPr>
          <w:sz w:val="24"/>
          <w:szCs w:val="24"/>
        </w:rPr>
        <w:t>-</w:t>
      </w:r>
      <w:r w:rsidR="003A5D0C" w:rsidRPr="0097013E">
        <w:rPr>
          <w:sz w:val="24"/>
          <w:szCs w:val="24"/>
        </w:rPr>
        <w:t>shore of Pass Manchac on the Manchac Wildlife Management Area</w:t>
      </w:r>
      <w:r w:rsidR="00357F92">
        <w:rPr>
          <w:sz w:val="24"/>
          <w:szCs w:val="24"/>
        </w:rPr>
        <w:t xml:space="preserve"> (WMA) - accessible only via a 20-minute </w:t>
      </w:r>
      <w:r w:rsidR="003A5D0C" w:rsidRPr="0097013E">
        <w:rPr>
          <w:sz w:val="24"/>
          <w:szCs w:val="24"/>
        </w:rPr>
        <w:t>boat</w:t>
      </w:r>
      <w:r w:rsidR="00357F92">
        <w:rPr>
          <w:sz w:val="24"/>
          <w:szCs w:val="24"/>
        </w:rPr>
        <w:t xml:space="preserve"> </w:t>
      </w:r>
      <w:r w:rsidR="00D26132">
        <w:rPr>
          <w:sz w:val="24"/>
          <w:szCs w:val="24"/>
        </w:rPr>
        <w:t>ride from the Galva Boatshed</w:t>
      </w:r>
      <w:r w:rsidR="008F3AB1" w:rsidRPr="0097013E">
        <w:rPr>
          <w:sz w:val="24"/>
          <w:szCs w:val="24"/>
        </w:rPr>
        <w:t>.</w:t>
      </w:r>
      <w:r w:rsidR="00F30BF2" w:rsidRPr="0097013E">
        <w:rPr>
          <w:sz w:val="24"/>
          <w:szCs w:val="24"/>
        </w:rPr>
        <w:t xml:space="preserve"> </w:t>
      </w:r>
      <w:r w:rsidR="00EC3718">
        <w:rPr>
          <w:sz w:val="24"/>
          <w:szCs w:val="24"/>
        </w:rPr>
        <w:t>The historic guest hou</w:t>
      </w:r>
      <w:r w:rsidR="00D26132">
        <w:rPr>
          <w:sz w:val="24"/>
          <w:szCs w:val="24"/>
        </w:rPr>
        <w:t>se was originally built in 1908</w:t>
      </w:r>
      <w:r w:rsidR="00BE6810">
        <w:rPr>
          <w:sz w:val="24"/>
          <w:szCs w:val="24"/>
        </w:rPr>
        <w:t xml:space="preserve"> by Mr. Edward Schlie</w:t>
      </w:r>
      <w:r w:rsidR="00A2038D">
        <w:rPr>
          <w:sz w:val="24"/>
          <w:szCs w:val="24"/>
        </w:rPr>
        <w:t>der, a businessman from New Orleans</w:t>
      </w:r>
      <w:r w:rsidR="00D26132">
        <w:rPr>
          <w:sz w:val="24"/>
          <w:szCs w:val="24"/>
        </w:rPr>
        <w:t>.  T</w:t>
      </w:r>
      <w:r w:rsidR="00EC3718">
        <w:rPr>
          <w:sz w:val="24"/>
          <w:szCs w:val="24"/>
        </w:rPr>
        <w:t xml:space="preserve">he guest house, bulkhead, </w:t>
      </w:r>
      <w:r w:rsidR="00D26132">
        <w:rPr>
          <w:sz w:val="24"/>
          <w:szCs w:val="24"/>
        </w:rPr>
        <w:t xml:space="preserve">wharfs, </w:t>
      </w:r>
      <w:r w:rsidR="00EC3718">
        <w:rPr>
          <w:sz w:val="24"/>
          <w:szCs w:val="24"/>
        </w:rPr>
        <w:t>boardwalk and Caretaker Resid</w:t>
      </w:r>
      <w:r w:rsidR="00DE162E">
        <w:rPr>
          <w:sz w:val="24"/>
          <w:szCs w:val="24"/>
        </w:rPr>
        <w:t xml:space="preserve">ence all underwent </w:t>
      </w:r>
      <w:r w:rsidR="004E7744">
        <w:rPr>
          <w:sz w:val="24"/>
          <w:szCs w:val="24"/>
        </w:rPr>
        <w:t>a $6 million FEMA-</w:t>
      </w:r>
      <w:r w:rsidR="00EC3718">
        <w:rPr>
          <w:sz w:val="24"/>
          <w:szCs w:val="24"/>
        </w:rPr>
        <w:t>funded restoration after Hurri</w:t>
      </w:r>
      <w:r w:rsidR="00CB70D0">
        <w:rPr>
          <w:sz w:val="24"/>
          <w:szCs w:val="24"/>
        </w:rPr>
        <w:t>cane’s Katrina an</w:t>
      </w:r>
      <w:r w:rsidR="00643BB7">
        <w:rPr>
          <w:sz w:val="24"/>
          <w:szCs w:val="24"/>
        </w:rPr>
        <w:t xml:space="preserve">d Rita in 2005. Southeastern has a </w:t>
      </w:r>
      <w:r w:rsidR="00CB70D0">
        <w:rPr>
          <w:sz w:val="24"/>
          <w:szCs w:val="24"/>
        </w:rPr>
        <w:t>99-year lease with a</w:t>
      </w:r>
      <w:r w:rsidR="00951857">
        <w:rPr>
          <w:sz w:val="24"/>
          <w:szCs w:val="24"/>
        </w:rPr>
        <w:t xml:space="preserve"> 25-</w:t>
      </w:r>
      <w:r w:rsidR="00CB70D0">
        <w:rPr>
          <w:sz w:val="24"/>
          <w:szCs w:val="24"/>
        </w:rPr>
        <w:t>year opt</w:t>
      </w:r>
      <w:r w:rsidR="00643BB7">
        <w:rPr>
          <w:sz w:val="24"/>
          <w:szCs w:val="24"/>
        </w:rPr>
        <w:t>ion with the</w:t>
      </w:r>
      <w:r w:rsidR="00CB70D0">
        <w:rPr>
          <w:sz w:val="24"/>
          <w:szCs w:val="24"/>
        </w:rPr>
        <w:t xml:space="preserve"> Louisiana Department of Wildlife and Fisheries</w:t>
      </w:r>
      <w:r w:rsidR="00951857">
        <w:rPr>
          <w:sz w:val="24"/>
          <w:szCs w:val="24"/>
        </w:rPr>
        <w:t xml:space="preserve"> (LDWF)</w:t>
      </w:r>
      <w:r w:rsidR="000537F8">
        <w:rPr>
          <w:sz w:val="24"/>
          <w:szCs w:val="24"/>
        </w:rPr>
        <w:t xml:space="preserve"> to operate Turtle Cove, sta</w:t>
      </w:r>
      <w:r w:rsidR="001141B8">
        <w:rPr>
          <w:sz w:val="24"/>
          <w:szCs w:val="24"/>
        </w:rPr>
        <w:t>rting in 1985</w:t>
      </w:r>
      <w:r w:rsidR="000537F8">
        <w:rPr>
          <w:sz w:val="24"/>
          <w:szCs w:val="24"/>
        </w:rPr>
        <w:t>.</w:t>
      </w:r>
    </w:p>
    <w:p w:rsidR="00643BB7" w:rsidRDefault="00643BB7" w:rsidP="00F30BF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73BB6" w:rsidRDefault="003A5D0C" w:rsidP="00357F92">
      <w:pPr>
        <w:spacing w:after="0" w:line="240" w:lineRule="auto"/>
        <w:ind w:firstLine="720"/>
        <w:jc w:val="both"/>
        <w:rPr>
          <w:sz w:val="24"/>
          <w:szCs w:val="24"/>
        </w:rPr>
      </w:pPr>
      <w:r w:rsidRPr="0097013E">
        <w:rPr>
          <w:sz w:val="24"/>
          <w:szCs w:val="24"/>
        </w:rPr>
        <w:t xml:space="preserve">Turtle Cove </w:t>
      </w:r>
      <w:r w:rsidR="008C17C2">
        <w:rPr>
          <w:sz w:val="24"/>
          <w:szCs w:val="24"/>
        </w:rPr>
        <w:t>“</w:t>
      </w:r>
      <w:r w:rsidR="0097013E">
        <w:rPr>
          <w:sz w:val="24"/>
          <w:szCs w:val="24"/>
        </w:rPr>
        <w:t>resources</w:t>
      </w:r>
      <w:r w:rsidR="008C17C2">
        <w:rPr>
          <w:sz w:val="24"/>
          <w:szCs w:val="24"/>
        </w:rPr>
        <w:t>” for purposes of annual</w:t>
      </w:r>
      <w:r w:rsidR="00EC3718">
        <w:rPr>
          <w:sz w:val="24"/>
          <w:szCs w:val="24"/>
        </w:rPr>
        <w:t xml:space="preserve"> Institutional Effectiveness</w:t>
      </w:r>
      <w:r w:rsidR="008C17C2">
        <w:rPr>
          <w:sz w:val="24"/>
          <w:szCs w:val="24"/>
        </w:rPr>
        <w:t xml:space="preserve"> </w:t>
      </w:r>
      <w:r w:rsidR="00CB70D0">
        <w:rPr>
          <w:sz w:val="24"/>
          <w:szCs w:val="24"/>
        </w:rPr>
        <w:t xml:space="preserve">(I.E.) </w:t>
      </w:r>
      <w:r w:rsidR="008C17C2">
        <w:rPr>
          <w:sz w:val="24"/>
          <w:szCs w:val="24"/>
        </w:rPr>
        <w:t>reporting</w:t>
      </w:r>
      <w:r w:rsidR="0097013E">
        <w:rPr>
          <w:sz w:val="24"/>
          <w:szCs w:val="24"/>
        </w:rPr>
        <w:t xml:space="preserve"> </w:t>
      </w:r>
      <w:r w:rsidR="008F3AB1" w:rsidRPr="0097013E">
        <w:rPr>
          <w:sz w:val="24"/>
          <w:szCs w:val="24"/>
        </w:rPr>
        <w:t>include</w:t>
      </w:r>
      <w:r w:rsidR="00DE162E">
        <w:rPr>
          <w:sz w:val="24"/>
          <w:szCs w:val="24"/>
        </w:rPr>
        <w:t>s</w:t>
      </w:r>
      <w:r w:rsidR="008C17C2">
        <w:rPr>
          <w:sz w:val="24"/>
          <w:szCs w:val="24"/>
        </w:rPr>
        <w:t>:</w:t>
      </w:r>
      <w:r w:rsidR="00EC3718">
        <w:rPr>
          <w:sz w:val="24"/>
          <w:szCs w:val="24"/>
        </w:rPr>
        <w:t xml:space="preserve"> the two facility sites</w:t>
      </w:r>
      <w:r w:rsidR="008F3AB1" w:rsidRPr="0097013E">
        <w:rPr>
          <w:sz w:val="24"/>
          <w:szCs w:val="24"/>
        </w:rPr>
        <w:t xml:space="preserve"> and</w:t>
      </w:r>
      <w:r w:rsidR="00EC3718">
        <w:rPr>
          <w:sz w:val="24"/>
          <w:szCs w:val="24"/>
        </w:rPr>
        <w:t xml:space="preserve"> related </w:t>
      </w:r>
      <w:r w:rsidR="00F30BF2" w:rsidRPr="0097013E">
        <w:rPr>
          <w:sz w:val="24"/>
          <w:szCs w:val="24"/>
        </w:rPr>
        <w:t xml:space="preserve"> infrastructure</w:t>
      </w:r>
      <w:r w:rsidR="008C17C2">
        <w:rPr>
          <w:sz w:val="24"/>
          <w:szCs w:val="24"/>
        </w:rPr>
        <w:t xml:space="preserve">;  </w:t>
      </w:r>
      <w:r w:rsidR="0097013E">
        <w:rPr>
          <w:sz w:val="24"/>
          <w:szCs w:val="24"/>
        </w:rPr>
        <w:t>staff (2 full-</w:t>
      </w:r>
      <w:r w:rsidR="008F3AB1" w:rsidRPr="0097013E">
        <w:rPr>
          <w:sz w:val="24"/>
          <w:szCs w:val="24"/>
        </w:rPr>
        <w:t>time p</w:t>
      </w:r>
      <w:r w:rsidR="008C17C2">
        <w:rPr>
          <w:sz w:val="24"/>
          <w:szCs w:val="24"/>
        </w:rPr>
        <w:t xml:space="preserve">ositions and two </w:t>
      </w:r>
      <w:r w:rsidR="004E7744">
        <w:rPr>
          <w:sz w:val="24"/>
          <w:szCs w:val="24"/>
        </w:rPr>
        <w:t xml:space="preserve">part-time </w:t>
      </w:r>
      <w:r w:rsidR="008C17C2">
        <w:rPr>
          <w:sz w:val="24"/>
          <w:szCs w:val="24"/>
        </w:rPr>
        <w:t xml:space="preserve">GA positions); </w:t>
      </w:r>
      <w:r w:rsidR="005C175F" w:rsidRPr="0097013E">
        <w:rPr>
          <w:sz w:val="24"/>
          <w:szCs w:val="24"/>
        </w:rPr>
        <w:t xml:space="preserve">fleet of </w:t>
      </w:r>
      <w:r w:rsidR="008F3AB1" w:rsidRPr="0097013E">
        <w:rPr>
          <w:sz w:val="24"/>
          <w:szCs w:val="24"/>
        </w:rPr>
        <w:t>bo</w:t>
      </w:r>
      <w:r w:rsidR="00A42324">
        <w:rPr>
          <w:sz w:val="24"/>
          <w:szCs w:val="24"/>
        </w:rPr>
        <w:t xml:space="preserve">ats, </w:t>
      </w:r>
      <w:r w:rsidR="00EC3718">
        <w:rPr>
          <w:sz w:val="24"/>
          <w:szCs w:val="24"/>
        </w:rPr>
        <w:t>motors</w:t>
      </w:r>
      <w:r w:rsidR="00A42324">
        <w:rPr>
          <w:sz w:val="24"/>
          <w:szCs w:val="24"/>
        </w:rPr>
        <w:t xml:space="preserve"> and trailers</w:t>
      </w:r>
      <w:r w:rsidR="00EC3718">
        <w:rPr>
          <w:sz w:val="24"/>
          <w:szCs w:val="24"/>
        </w:rPr>
        <w:t xml:space="preserve"> (</w:t>
      </w:r>
      <w:r w:rsidR="004E7744">
        <w:rPr>
          <w:sz w:val="24"/>
          <w:szCs w:val="24"/>
        </w:rPr>
        <w:t xml:space="preserve">including </w:t>
      </w:r>
      <w:r w:rsidR="00EC3718">
        <w:rPr>
          <w:sz w:val="24"/>
          <w:szCs w:val="24"/>
        </w:rPr>
        <w:t>10</w:t>
      </w:r>
      <w:r w:rsidR="00016842" w:rsidRPr="0097013E">
        <w:rPr>
          <w:sz w:val="24"/>
          <w:szCs w:val="24"/>
        </w:rPr>
        <w:t xml:space="preserve"> skiffs and mud-boats</w:t>
      </w:r>
      <w:r w:rsidR="00CB70D0">
        <w:rPr>
          <w:sz w:val="24"/>
          <w:szCs w:val="24"/>
        </w:rPr>
        <w:t xml:space="preserve"> of all sizes,</w:t>
      </w:r>
      <w:r w:rsidR="005C175F" w:rsidRPr="0097013E">
        <w:rPr>
          <w:sz w:val="24"/>
          <w:szCs w:val="24"/>
        </w:rPr>
        <w:t xml:space="preserve"> </w:t>
      </w:r>
      <w:r w:rsidR="00DE162E">
        <w:rPr>
          <w:sz w:val="24"/>
          <w:szCs w:val="24"/>
        </w:rPr>
        <w:t xml:space="preserve">and </w:t>
      </w:r>
      <w:r w:rsidR="005C175F" w:rsidRPr="0097013E">
        <w:rPr>
          <w:sz w:val="24"/>
          <w:szCs w:val="24"/>
        </w:rPr>
        <w:t>a 40-</w:t>
      </w:r>
      <w:r w:rsidR="008F3AB1" w:rsidRPr="0097013E">
        <w:rPr>
          <w:sz w:val="24"/>
          <w:szCs w:val="24"/>
        </w:rPr>
        <w:t>ft pontoon boat that can transport 35 passengers), and other equipment and supplies (</w:t>
      </w:r>
      <w:r w:rsidR="00F80B00" w:rsidRPr="0097013E">
        <w:rPr>
          <w:sz w:val="24"/>
          <w:szCs w:val="24"/>
        </w:rPr>
        <w:t>i.e.</w:t>
      </w:r>
      <w:r w:rsidR="008F3AB1" w:rsidRPr="0097013E">
        <w:rPr>
          <w:sz w:val="24"/>
          <w:szCs w:val="24"/>
        </w:rPr>
        <w:t xml:space="preserve">, 20 canoes/pirogues, </w:t>
      </w:r>
      <w:r w:rsidR="008D15D9" w:rsidRPr="0097013E">
        <w:rPr>
          <w:sz w:val="24"/>
          <w:szCs w:val="24"/>
        </w:rPr>
        <w:t>water quality probes/</w:t>
      </w:r>
      <w:r w:rsidR="008F3AB1" w:rsidRPr="0097013E">
        <w:rPr>
          <w:sz w:val="24"/>
          <w:szCs w:val="24"/>
        </w:rPr>
        <w:t>kits</w:t>
      </w:r>
      <w:r w:rsidR="008D15D9" w:rsidRPr="0097013E">
        <w:rPr>
          <w:sz w:val="24"/>
          <w:szCs w:val="24"/>
        </w:rPr>
        <w:t>/dip</w:t>
      </w:r>
      <w:r w:rsidR="00BE54E4" w:rsidRPr="0097013E">
        <w:rPr>
          <w:sz w:val="24"/>
          <w:szCs w:val="24"/>
        </w:rPr>
        <w:t>-</w:t>
      </w:r>
      <w:r w:rsidR="004E7744">
        <w:rPr>
          <w:sz w:val="24"/>
          <w:szCs w:val="24"/>
        </w:rPr>
        <w:t>nets/field-</w:t>
      </w:r>
      <w:r w:rsidR="008D15D9" w:rsidRPr="0097013E">
        <w:rPr>
          <w:sz w:val="24"/>
          <w:szCs w:val="24"/>
        </w:rPr>
        <w:t>guides</w:t>
      </w:r>
      <w:r w:rsidR="00EC3718">
        <w:rPr>
          <w:sz w:val="24"/>
          <w:szCs w:val="24"/>
        </w:rPr>
        <w:t>/microscopes</w:t>
      </w:r>
      <w:r w:rsidR="008F3AB1" w:rsidRPr="0097013E">
        <w:rPr>
          <w:sz w:val="24"/>
          <w:szCs w:val="24"/>
        </w:rPr>
        <w:t>, computers, satellite-internet service</w:t>
      </w:r>
      <w:r w:rsidR="005C175F" w:rsidRPr="0097013E">
        <w:rPr>
          <w:sz w:val="24"/>
          <w:szCs w:val="24"/>
        </w:rPr>
        <w:t xml:space="preserve"> at both sites, </w:t>
      </w:r>
      <w:r w:rsidR="008C17C2">
        <w:rPr>
          <w:sz w:val="24"/>
          <w:szCs w:val="24"/>
        </w:rPr>
        <w:t xml:space="preserve">and other tangible </w:t>
      </w:r>
      <w:r w:rsidR="004E7744">
        <w:rPr>
          <w:sz w:val="24"/>
          <w:szCs w:val="24"/>
        </w:rPr>
        <w:t xml:space="preserve">field research and educational </w:t>
      </w:r>
      <w:r w:rsidR="008C17C2">
        <w:rPr>
          <w:sz w:val="24"/>
          <w:szCs w:val="24"/>
        </w:rPr>
        <w:t>items</w:t>
      </w:r>
      <w:r w:rsidR="008F3AB1" w:rsidRPr="0097013E">
        <w:rPr>
          <w:sz w:val="24"/>
          <w:szCs w:val="24"/>
        </w:rPr>
        <w:t>)</w:t>
      </w:r>
      <w:r w:rsidR="00995AB5">
        <w:rPr>
          <w:sz w:val="24"/>
          <w:szCs w:val="24"/>
        </w:rPr>
        <w:t xml:space="preserve">, all of which supports the </w:t>
      </w:r>
      <w:r w:rsidR="00EC3718">
        <w:rPr>
          <w:sz w:val="24"/>
          <w:szCs w:val="24"/>
        </w:rPr>
        <w:t>stakeholders and users of Turtle Cove.</w:t>
      </w:r>
      <w:r w:rsidR="00D1665B">
        <w:rPr>
          <w:sz w:val="24"/>
          <w:szCs w:val="24"/>
        </w:rPr>
        <w:t xml:space="preserve"> Physical exhibits (at both Turtle Cove and in the Sims Memorial Library on the Southeastern campus), as well as a new video documentary, help showcase to the broader Southeastern community both the history of Turtle Cove and the history of the Manchac Swamp Ecosystem in which it resides.</w:t>
      </w:r>
    </w:p>
    <w:p w:rsidR="00E71EED" w:rsidRPr="0097013E" w:rsidRDefault="00CB70D0" w:rsidP="00313DD8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HIGHLIGHTS OF </w:t>
      </w:r>
      <w:r w:rsidR="00E71EED" w:rsidRPr="0097013E">
        <w:rPr>
          <w:sz w:val="24"/>
          <w:szCs w:val="24"/>
          <w:u w:val="single"/>
        </w:rPr>
        <w:t>USE DATA</w:t>
      </w:r>
    </w:p>
    <w:p w:rsidR="00AB0B3E" w:rsidRDefault="00D1665B" w:rsidP="00773BB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Overall use of Turtle Cove resources for research, university education and public outreach activities in Calendar Year 2018 made it the most productive year in the history of the station</w:t>
      </w:r>
      <w:r w:rsidR="005C5600">
        <w:rPr>
          <w:sz w:val="24"/>
          <w:szCs w:val="24"/>
        </w:rPr>
        <w:t>, primarily due to unprecedented use for public outreach activities</w:t>
      </w:r>
      <w:r>
        <w:rPr>
          <w:sz w:val="24"/>
          <w:szCs w:val="24"/>
        </w:rPr>
        <w:t xml:space="preserve">.  The </w:t>
      </w:r>
      <w:r w:rsidR="005C5600">
        <w:rPr>
          <w:sz w:val="24"/>
          <w:szCs w:val="24"/>
        </w:rPr>
        <w:t xml:space="preserve">total </w:t>
      </w:r>
      <w:r>
        <w:rPr>
          <w:sz w:val="24"/>
          <w:szCs w:val="24"/>
        </w:rPr>
        <w:t>number of different individuals to use Turtle Cove resources</w:t>
      </w:r>
      <w:r w:rsidR="00115848">
        <w:rPr>
          <w:sz w:val="24"/>
          <w:szCs w:val="24"/>
        </w:rPr>
        <w:t xml:space="preserve">, as well as the number of user-days of activity, both </w:t>
      </w:r>
      <w:r>
        <w:rPr>
          <w:sz w:val="24"/>
          <w:szCs w:val="24"/>
        </w:rPr>
        <w:t>su</w:t>
      </w:r>
      <w:r w:rsidR="00115848">
        <w:rPr>
          <w:sz w:val="24"/>
          <w:szCs w:val="24"/>
        </w:rPr>
        <w:t xml:space="preserve">rpassed the 3,000 </w:t>
      </w:r>
      <w:r w:rsidR="00F86680">
        <w:rPr>
          <w:sz w:val="24"/>
          <w:szCs w:val="24"/>
        </w:rPr>
        <w:t xml:space="preserve">milestone </w:t>
      </w:r>
      <w:r>
        <w:rPr>
          <w:sz w:val="24"/>
          <w:szCs w:val="24"/>
        </w:rPr>
        <w:t xml:space="preserve">for the first time. </w:t>
      </w:r>
      <w:r w:rsidR="00F86680">
        <w:rPr>
          <w:sz w:val="24"/>
          <w:szCs w:val="24"/>
        </w:rPr>
        <w:t>For CY 2018</w:t>
      </w:r>
      <w:r w:rsidR="00115848">
        <w:rPr>
          <w:sz w:val="24"/>
          <w:szCs w:val="24"/>
        </w:rPr>
        <w:t>, u</w:t>
      </w:r>
      <w:r w:rsidR="00252779" w:rsidRPr="0097013E">
        <w:rPr>
          <w:sz w:val="24"/>
          <w:szCs w:val="24"/>
        </w:rPr>
        <w:t xml:space="preserve">se of </w:t>
      </w:r>
      <w:r w:rsidR="008F3AB1" w:rsidRPr="0097013E">
        <w:rPr>
          <w:sz w:val="24"/>
          <w:szCs w:val="24"/>
        </w:rPr>
        <w:t xml:space="preserve">Turtle Cove resources </w:t>
      </w:r>
      <w:r w:rsidR="00016842" w:rsidRPr="0097013E">
        <w:rPr>
          <w:sz w:val="24"/>
          <w:szCs w:val="24"/>
        </w:rPr>
        <w:t xml:space="preserve">for </w:t>
      </w:r>
      <w:r w:rsidR="00016842" w:rsidRPr="00C57D1B">
        <w:rPr>
          <w:b/>
          <w:sz w:val="24"/>
          <w:szCs w:val="24"/>
        </w:rPr>
        <w:t>r</w:t>
      </w:r>
      <w:r w:rsidR="00C57D1B" w:rsidRPr="00C57D1B">
        <w:rPr>
          <w:b/>
          <w:sz w:val="24"/>
          <w:szCs w:val="24"/>
        </w:rPr>
        <w:t>esearch</w:t>
      </w:r>
      <w:r w:rsidR="00BE6810">
        <w:rPr>
          <w:sz w:val="24"/>
          <w:szCs w:val="24"/>
        </w:rPr>
        <w:t xml:space="preserve"> </w:t>
      </w:r>
      <w:r w:rsidR="00BD4BE0">
        <w:rPr>
          <w:sz w:val="24"/>
          <w:szCs w:val="24"/>
        </w:rPr>
        <w:t xml:space="preserve">was </w:t>
      </w:r>
      <w:r w:rsidR="000537F8">
        <w:rPr>
          <w:sz w:val="24"/>
          <w:szCs w:val="24"/>
        </w:rPr>
        <w:t>436</w:t>
      </w:r>
      <w:r w:rsidR="00C57D1B">
        <w:rPr>
          <w:sz w:val="24"/>
          <w:szCs w:val="24"/>
        </w:rPr>
        <w:t xml:space="preserve"> </w:t>
      </w:r>
      <w:r w:rsidR="00016842" w:rsidRPr="0097013E">
        <w:rPr>
          <w:sz w:val="24"/>
          <w:szCs w:val="24"/>
        </w:rPr>
        <w:t>user-days of activity</w:t>
      </w:r>
      <w:r w:rsidR="00EE2EDB">
        <w:rPr>
          <w:sz w:val="24"/>
          <w:szCs w:val="24"/>
        </w:rPr>
        <w:t xml:space="preserve"> (</w:t>
      </w:r>
      <w:r w:rsidR="000537F8">
        <w:rPr>
          <w:sz w:val="24"/>
          <w:szCs w:val="24"/>
        </w:rPr>
        <w:t>a</w:t>
      </w:r>
      <w:r w:rsidR="00356DAA">
        <w:rPr>
          <w:sz w:val="24"/>
          <w:szCs w:val="24"/>
        </w:rPr>
        <w:t xml:space="preserve"> 17.42% decrease from</w:t>
      </w:r>
      <w:r w:rsidR="00125671">
        <w:rPr>
          <w:sz w:val="24"/>
          <w:szCs w:val="24"/>
        </w:rPr>
        <w:t xml:space="preserve"> the previous year</w:t>
      </w:r>
      <w:r w:rsidR="00EE2EDB">
        <w:rPr>
          <w:sz w:val="24"/>
          <w:szCs w:val="24"/>
        </w:rPr>
        <w:t xml:space="preserve"> and now the 14</w:t>
      </w:r>
      <w:r w:rsidR="00EE2EDB" w:rsidRPr="00EE2EDB">
        <w:rPr>
          <w:sz w:val="24"/>
          <w:szCs w:val="24"/>
          <w:vertAlign w:val="superscript"/>
        </w:rPr>
        <w:t>th</w:t>
      </w:r>
      <w:r w:rsidR="00EE2EDB">
        <w:rPr>
          <w:sz w:val="24"/>
          <w:szCs w:val="24"/>
        </w:rPr>
        <w:t xml:space="preserve"> highest year on record</w:t>
      </w:r>
      <w:r w:rsidR="00125671">
        <w:rPr>
          <w:sz w:val="24"/>
          <w:szCs w:val="24"/>
        </w:rPr>
        <w:t>)</w:t>
      </w:r>
      <w:r w:rsidR="00C57D1B">
        <w:rPr>
          <w:sz w:val="24"/>
          <w:szCs w:val="24"/>
        </w:rPr>
        <w:t xml:space="preserve">.  </w:t>
      </w:r>
      <w:r w:rsidR="00EC3718" w:rsidRPr="00C57D1B">
        <w:rPr>
          <w:b/>
          <w:sz w:val="24"/>
          <w:szCs w:val="24"/>
        </w:rPr>
        <w:t>University education</w:t>
      </w:r>
      <w:r w:rsidR="00356DAA">
        <w:rPr>
          <w:sz w:val="24"/>
          <w:szCs w:val="24"/>
        </w:rPr>
        <w:t xml:space="preserve"> use (821 </w:t>
      </w:r>
      <w:r w:rsidR="00A2038D">
        <w:rPr>
          <w:sz w:val="24"/>
          <w:szCs w:val="24"/>
        </w:rPr>
        <w:t xml:space="preserve">user-days) </w:t>
      </w:r>
      <w:r w:rsidR="00356DAA">
        <w:rPr>
          <w:sz w:val="24"/>
          <w:szCs w:val="24"/>
        </w:rPr>
        <w:t>for CY 2018 decreased</w:t>
      </w:r>
      <w:r w:rsidR="00125671">
        <w:rPr>
          <w:sz w:val="24"/>
          <w:szCs w:val="24"/>
        </w:rPr>
        <w:t xml:space="preserve"> 8</w:t>
      </w:r>
      <w:r w:rsidR="00356DAA">
        <w:rPr>
          <w:sz w:val="24"/>
          <w:szCs w:val="24"/>
        </w:rPr>
        <w:t>.27% from the pre</w:t>
      </w:r>
      <w:r w:rsidR="00EE2EDB">
        <w:rPr>
          <w:sz w:val="24"/>
          <w:szCs w:val="24"/>
        </w:rPr>
        <w:t xml:space="preserve">vious year, but </w:t>
      </w:r>
      <w:r w:rsidR="005C5600">
        <w:rPr>
          <w:sz w:val="24"/>
          <w:szCs w:val="24"/>
        </w:rPr>
        <w:t xml:space="preserve">is </w:t>
      </w:r>
      <w:r w:rsidR="00EE2EDB">
        <w:rPr>
          <w:sz w:val="24"/>
          <w:szCs w:val="24"/>
        </w:rPr>
        <w:t>still the third</w:t>
      </w:r>
      <w:r w:rsidR="00356DAA">
        <w:rPr>
          <w:sz w:val="24"/>
          <w:szCs w:val="24"/>
        </w:rPr>
        <w:t xml:space="preserve"> highest year on record</w:t>
      </w:r>
      <w:r w:rsidR="00EC3718">
        <w:rPr>
          <w:sz w:val="24"/>
          <w:szCs w:val="24"/>
        </w:rPr>
        <w:t>.</w:t>
      </w:r>
      <w:r w:rsidR="00016842" w:rsidRPr="0097013E">
        <w:rPr>
          <w:sz w:val="24"/>
          <w:szCs w:val="24"/>
        </w:rPr>
        <w:t xml:space="preserve"> The </w:t>
      </w:r>
      <w:r w:rsidR="00016842" w:rsidRPr="00C57D1B">
        <w:rPr>
          <w:b/>
          <w:sz w:val="24"/>
          <w:szCs w:val="24"/>
        </w:rPr>
        <w:t>public outreach</w:t>
      </w:r>
      <w:r w:rsidR="00C57D1B">
        <w:rPr>
          <w:sz w:val="24"/>
          <w:szCs w:val="24"/>
        </w:rPr>
        <w:t xml:space="preserve"> component</w:t>
      </w:r>
      <w:r w:rsidR="00016842" w:rsidRPr="0097013E">
        <w:rPr>
          <w:sz w:val="24"/>
          <w:szCs w:val="24"/>
        </w:rPr>
        <w:t xml:space="preserve"> </w:t>
      </w:r>
      <w:r w:rsidR="00125671">
        <w:rPr>
          <w:sz w:val="24"/>
          <w:szCs w:val="24"/>
        </w:rPr>
        <w:t>increased</w:t>
      </w:r>
      <w:r w:rsidR="00EA75E9">
        <w:rPr>
          <w:sz w:val="24"/>
          <w:szCs w:val="24"/>
        </w:rPr>
        <w:t xml:space="preserve"> </w:t>
      </w:r>
      <w:r w:rsidR="00F86680">
        <w:rPr>
          <w:sz w:val="24"/>
          <w:szCs w:val="24"/>
        </w:rPr>
        <w:t>a dramatic</w:t>
      </w:r>
      <w:r w:rsidR="00115848">
        <w:rPr>
          <w:sz w:val="24"/>
          <w:szCs w:val="24"/>
        </w:rPr>
        <w:t xml:space="preserve"> </w:t>
      </w:r>
      <w:r w:rsidR="005C5600">
        <w:rPr>
          <w:sz w:val="24"/>
          <w:szCs w:val="24"/>
        </w:rPr>
        <w:t>67</w:t>
      </w:r>
      <w:r w:rsidR="00125671">
        <w:rPr>
          <w:sz w:val="24"/>
          <w:szCs w:val="24"/>
        </w:rPr>
        <w:t xml:space="preserve">% over the previous year to </w:t>
      </w:r>
      <w:r w:rsidR="00115848">
        <w:rPr>
          <w:sz w:val="24"/>
          <w:szCs w:val="24"/>
        </w:rPr>
        <w:t>2,124</w:t>
      </w:r>
      <w:r w:rsidR="00D26132">
        <w:rPr>
          <w:sz w:val="24"/>
          <w:szCs w:val="24"/>
        </w:rPr>
        <w:t xml:space="preserve"> user-</w:t>
      </w:r>
      <w:r w:rsidR="00EA75E9">
        <w:rPr>
          <w:sz w:val="24"/>
          <w:szCs w:val="24"/>
        </w:rPr>
        <w:t xml:space="preserve">days of </w:t>
      </w:r>
      <w:r w:rsidR="00115848">
        <w:rPr>
          <w:sz w:val="24"/>
          <w:szCs w:val="24"/>
        </w:rPr>
        <w:t xml:space="preserve">activity, by far </w:t>
      </w:r>
      <w:r w:rsidR="00F86680">
        <w:rPr>
          <w:sz w:val="24"/>
          <w:szCs w:val="24"/>
        </w:rPr>
        <w:t xml:space="preserve">the </w:t>
      </w:r>
      <w:r w:rsidR="00115848">
        <w:rPr>
          <w:sz w:val="24"/>
          <w:szCs w:val="24"/>
        </w:rPr>
        <w:t xml:space="preserve">most in </w:t>
      </w:r>
      <w:r w:rsidR="00EA75E9">
        <w:rPr>
          <w:sz w:val="24"/>
          <w:szCs w:val="24"/>
        </w:rPr>
        <w:t xml:space="preserve">the history of the station. </w:t>
      </w:r>
      <w:r w:rsidR="00016842" w:rsidRPr="0097013E">
        <w:rPr>
          <w:sz w:val="24"/>
          <w:szCs w:val="24"/>
        </w:rPr>
        <w:t>Overall</w:t>
      </w:r>
      <w:r w:rsidR="00C57D1B">
        <w:rPr>
          <w:sz w:val="24"/>
          <w:szCs w:val="24"/>
        </w:rPr>
        <w:t xml:space="preserve"> </w:t>
      </w:r>
      <w:r w:rsidR="00C57D1B" w:rsidRPr="00C57D1B">
        <w:rPr>
          <w:b/>
          <w:sz w:val="24"/>
          <w:szCs w:val="24"/>
        </w:rPr>
        <w:t>total</w:t>
      </w:r>
      <w:r w:rsidR="00016842" w:rsidRPr="0097013E">
        <w:rPr>
          <w:sz w:val="24"/>
          <w:szCs w:val="24"/>
        </w:rPr>
        <w:t xml:space="preserve"> user-days of activity </w:t>
      </w:r>
      <w:r w:rsidR="00115848">
        <w:rPr>
          <w:sz w:val="24"/>
          <w:szCs w:val="24"/>
        </w:rPr>
        <w:t>for all categories totaled 3,381</w:t>
      </w:r>
      <w:r w:rsidR="00302825">
        <w:rPr>
          <w:sz w:val="24"/>
          <w:szCs w:val="24"/>
        </w:rPr>
        <w:t xml:space="preserve">, </w:t>
      </w:r>
      <w:r w:rsidR="007071FA">
        <w:rPr>
          <w:sz w:val="24"/>
          <w:szCs w:val="24"/>
        </w:rPr>
        <w:t xml:space="preserve">a </w:t>
      </w:r>
      <w:r w:rsidR="00115848">
        <w:rPr>
          <w:sz w:val="24"/>
          <w:szCs w:val="24"/>
        </w:rPr>
        <w:t>25.5</w:t>
      </w:r>
      <w:r w:rsidR="00125671">
        <w:rPr>
          <w:sz w:val="24"/>
          <w:szCs w:val="24"/>
        </w:rPr>
        <w:t>% increase</w:t>
      </w:r>
      <w:r w:rsidR="00115848">
        <w:rPr>
          <w:sz w:val="24"/>
          <w:szCs w:val="24"/>
        </w:rPr>
        <w:t xml:space="preserve"> over the previous year.</w:t>
      </w:r>
    </w:p>
    <w:p w:rsidR="007071FA" w:rsidRDefault="00C22775" w:rsidP="00DC5BE0">
      <w:pPr>
        <w:spacing w:after="0" w:line="240" w:lineRule="auto"/>
        <w:ind w:firstLine="720"/>
        <w:jc w:val="both"/>
        <w:rPr>
          <w:noProof/>
          <w:sz w:val="24"/>
          <w:szCs w:val="24"/>
        </w:rPr>
      </w:pPr>
      <w:r w:rsidRPr="0097013E">
        <w:rPr>
          <w:sz w:val="24"/>
          <w:szCs w:val="24"/>
        </w:rPr>
        <w:t>I</w:t>
      </w:r>
      <w:r w:rsidR="00D929F9">
        <w:rPr>
          <w:sz w:val="24"/>
          <w:szCs w:val="24"/>
        </w:rPr>
        <w:t>n summary for CY</w:t>
      </w:r>
      <w:r w:rsidR="00115848">
        <w:rPr>
          <w:sz w:val="24"/>
          <w:szCs w:val="24"/>
        </w:rPr>
        <w:t xml:space="preserve"> 2018</w:t>
      </w:r>
      <w:r w:rsidR="00252779" w:rsidRPr="0097013E">
        <w:rPr>
          <w:sz w:val="24"/>
          <w:szCs w:val="24"/>
        </w:rPr>
        <w:t xml:space="preserve">, </w:t>
      </w:r>
      <w:r w:rsidR="00831F86" w:rsidRPr="0097013E">
        <w:rPr>
          <w:sz w:val="24"/>
          <w:szCs w:val="24"/>
        </w:rPr>
        <w:t xml:space="preserve">Turtle Cove resources supported </w:t>
      </w:r>
      <w:r w:rsidR="00115848">
        <w:rPr>
          <w:sz w:val="24"/>
          <w:szCs w:val="24"/>
        </w:rPr>
        <w:t>127</w:t>
      </w:r>
      <w:r w:rsidR="00EE4BAA" w:rsidRPr="0097013E">
        <w:rPr>
          <w:sz w:val="24"/>
          <w:szCs w:val="24"/>
        </w:rPr>
        <w:t xml:space="preserve"> different </w:t>
      </w:r>
      <w:r w:rsidR="00D26132">
        <w:rPr>
          <w:sz w:val="24"/>
          <w:szCs w:val="24"/>
        </w:rPr>
        <w:t xml:space="preserve">and distinct </w:t>
      </w:r>
      <w:r w:rsidR="00EE4BAA" w:rsidRPr="0097013E">
        <w:rPr>
          <w:sz w:val="24"/>
          <w:szCs w:val="24"/>
        </w:rPr>
        <w:t>groups of users</w:t>
      </w:r>
      <w:r w:rsidR="00115848">
        <w:rPr>
          <w:sz w:val="24"/>
          <w:szCs w:val="24"/>
        </w:rPr>
        <w:t xml:space="preserve"> (up 18.69% from </w:t>
      </w:r>
      <w:r w:rsidR="007071FA">
        <w:rPr>
          <w:sz w:val="24"/>
          <w:szCs w:val="24"/>
        </w:rPr>
        <w:t xml:space="preserve">CY </w:t>
      </w:r>
      <w:r w:rsidR="00115848">
        <w:rPr>
          <w:sz w:val="24"/>
          <w:szCs w:val="24"/>
        </w:rPr>
        <w:t>2017),</w:t>
      </w:r>
      <w:r w:rsidR="00EE4BAA" w:rsidRPr="0097013E">
        <w:rPr>
          <w:sz w:val="24"/>
          <w:szCs w:val="24"/>
        </w:rPr>
        <w:t xml:space="preserve"> totaling </w:t>
      </w:r>
      <w:r w:rsidR="00115848">
        <w:rPr>
          <w:sz w:val="24"/>
          <w:szCs w:val="24"/>
        </w:rPr>
        <w:t>3,028</w:t>
      </w:r>
      <w:r w:rsidR="00252779" w:rsidRPr="0097013E">
        <w:rPr>
          <w:sz w:val="24"/>
          <w:szCs w:val="24"/>
        </w:rPr>
        <w:t xml:space="preserve"> different individuals</w:t>
      </w:r>
      <w:r w:rsidR="00302825">
        <w:rPr>
          <w:sz w:val="24"/>
          <w:szCs w:val="24"/>
        </w:rPr>
        <w:t xml:space="preserve"> </w:t>
      </w:r>
      <w:r w:rsidR="00115848">
        <w:rPr>
          <w:sz w:val="24"/>
          <w:szCs w:val="24"/>
        </w:rPr>
        <w:t xml:space="preserve">(up 30.35% from </w:t>
      </w:r>
      <w:r w:rsidR="007071FA">
        <w:rPr>
          <w:sz w:val="24"/>
          <w:szCs w:val="24"/>
        </w:rPr>
        <w:t xml:space="preserve">CY </w:t>
      </w:r>
      <w:r w:rsidR="00115848">
        <w:rPr>
          <w:sz w:val="24"/>
          <w:szCs w:val="24"/>
        </w:rPr>
        <w:t>2017) and 3,381</w:t>
      </w:r>
      <w:r w:rsidR="00D26132">
        <w:rPr>
          <w:sz w:val="24"/>
          <w:szCs w:val="24"/>
        </w:rPr>
        <w:t xml:space="preserve"> user-</w:t>
      </w:r>
      <w:r w:rsidRPr="0097013E">
        <w:rPr>
          <w:sz w:val="24"/>
          <w:szCs w:val="24"/>
        </w:rPr>
        <w:t>days</w:t>
      </w:r>
      <w:r w:rsidR="00C57D1B">
        <w:rPr>
          <w:sz w:val="24"/>
          <w:szCs w:val="24"/>
        </w:rPr>
        <w:t xml:space="preserve"> of activity</w:t>
      </w:r>
      <w:r w:rsidR="00115848">
        <w:rPr>
          <w:sz w:val="24"/>
          <w:szCs w:val="24"/>
        </w:rPr>
        <w:t xml:space="preserve"> (up 25.45% from </w:t>
      </w:r>
      <w:r w:rsidR="007071FA">
        <w:rPr>
          <w:sz w:val="24"/>
          <w:szCs w:val="24"/>
        </w:rPr>
        <w:t xml:space="preserve">CY </w:t>
      </w:r>
      <w:r w:rsidR="00115848">
        <w:rPr>
          <w:sz w:val="24"/>
          <w:szCs w:val="24"/>
        </w:rPr>
        <w:t>2017)</w:t>
      </w:r>
      <w:r w:rsidRPr="0097013E">
        <w:rPr>
          <w:sz w:val="24"/>
          <w:szCs w:val="24"/>
        </w:rPr>
        <w:t>. The n</w:t>
      </w:r>
      <w:r w:rsidR="00831F86" w:rsidRPr="0097013E">
        <w:rPr>
          <w:i/>
          <w:sz w:val="24"/>
          <w:szCs w:val="24"/>
        </w:rPr>
        <w:t xml:space="preserve">umber of </w:t>
      </w:r>
      <w:r w:rsidR="00302825">
        <w:rPr>
          <w:i/>
          <w:sz w:val="24"/>
          <w:szCs w:val="24"/>
        </w:rPr>
        <w:t xml:space="preserve">different </w:t>
      </w:r>
      <w:r w:rsidR="00831F86" w:rsidRPr="0097013E">
        <w:rPr>
          <w:i/>
          <w:sz w:val="24"/>
          <w:szCs w:val="24"/>
        </w:rPr>
        <w:t>groups</w:t>
      </w:r>
      <w:r w:rsidR="00831F86" w:rsidRPr="0097013E">
        <w:rPr>
          <w:sz w:val="24"/>
          <w:szCs w:val="24"/>
        </w:rPr>
        <w:t xml:space="preserve">, </w:t>
      </w:r>
      <w:r w:rsidR="00831F86" w:rsidRPr="0097013E">
        <w:rPr>
          <w:i/>
          <w:sz w:val="24"/>
          <w:szCs w:val="24"/>
        </w:rPr>
        <w:t>number of</w:t>
      </w:r>
      <w:r w:rsidR="00831F86" w:rsidRPr="0097013E">
        <w:rPr>
          <w:sz w:val="24"/>
          <w:szCs w:val="24"/>
        </w:rPr>
        <w:t xml:space="preserve"> </w:t>
      </w:r>
      <w:r w:rsidR="00831F86" w:rsidRPr="0097013E">
        <w:rPr>
          <w:i/>
          <w:sz w:val="24"/>
          <w:szCs w:val="24"/>
        </w:rPr>
        <w:t>different individuals</w:t>
      </w:r>
      <w:r w:rsidR="00831F86" w:rsidRPr="0097013E">
        <w:rPr>
          <w:sz w:val="24"/>
          <w:szCs w:val="24"/>
        </w:rPr>
        <w:t xml:space="preserve">, and </w:t>
      </w:r>
      <w:r w:rsidR="00D26132">
        <w:rPr>
          <w:i/>
          <w:sz w:val="24"/>
          <w:szCs w:val="24"/>
        </w:rPr>
        <w:t>number of user-</w:t>
      </w:r>
      <w:r w:rsidR="00831F86" w:rsidRPr="0097013E">
        <w:rPr>
          <w:i/>
          <w:sz w:val="24"/>
          <w:szCs w:val="24"/>
        </w:rPr>
        <w:t>days</w:t>
      </w:r>
      <w:r w:rsidR="00AF1EED">
        <w:rPr>
          <w:sz w:val="24"/>
          <w:szCs w:val="24"/>
        </w:rPr>
        <w:t xml:space="preserve">, respectively, </w:t>
      </w:r>
      <w:r w:rsidRPr="0097013E">
        <w:rPr>
          <w:sz w:val="24"/>
          <w:szCs w:val="24"/>
        </w:rPr>
        <w:t xml:space="preserve">were as follows: </w:t>
      </w:r>
      <w:r w:rsidR="00831F86" w:rsidRPr="0097013E">
        <w:rPr>
          <w:sz w:val="24"/>
          <w:szCs w:val="24"/>
        </w:rPr>
        <w:t>RESEARCH (</w:t>
      </w:r>
      <w:r w:rsidR="00F86680">
        <w:rPr>
          <w:i/>
          <w:sz w:val="24"/>
          <w:szCs w:val="24"/>
        </w:rPr>
        <w:t>24, 265, 436</w:t>
      </w:r>
      <w:r w:rsidR="00831F86" w:rsidRPr="0097013E">
        <w:rPr>
          <w:sz w:val="24"/>
          <w:szCs w:val="24"/>
        </w:rPr>
        <w:t xml:space="preserve">); </w:t>
      </w:r>
      <w:r w:rsidR="00D929F9">
        <w:rPr>
          <w:sz w:val="24"/>
          <w:szCs w:val="24"/>
        </w:rPr>
        <w:t xml:space="preserve">UNIVERSITY </w:t>
      </w:r>
      <w:r w:rsidR="00831F86" w:rsidRPr="0097013E">
        <w:rPr>
          <w:sz w:val="24"/>
          <w:szCs w:val="24"/>
        </w:rPr>
        <w:t xml:space="preserve">EDUCATION </w:t>
      </w:r>
      <w:r w:rsidR="00F86680">
        <w:rPr>
          <w:i/>
          <w:sz w:val="24"/>
          <w:szCs w:val="24"/>
        </w:rPr>
        <w:t>(31, 718, 821</w:t>
      </w:r>
      <w:r w:rsidR="00831F86" w:rsidRPr="0097013E">
        <w:rPr>
          <w:sz w:val="24"/>
          <w:szCs w:val="24"/>
        </w:rPr>
        <w:t>); and PUBLIC OUTREACH (</w:t>
      </w:r>
      <w:r w:rsidR="00F86680">
        <w:rPr>
          <w:i/>
          <w:sz w:val="24"/>
          <w:szCs w:val="24"/>
        </w:rPr>
        <w:t>67</w:t>
      </w:r>
      <w:r w:rsidR="001141B8">
        <w:rPr>
          <w:i/>
          <w:sz w:val="24"/>
          <w:szCs w:val="24"/>
        </w:rPr>
        <w:t>, 2045, 2124</w:t>
      </w:r>
      <w:r w:rsidRPr="0097013E">
        <w:rPr>
          <w:sz w:val="24"/>
          <w:szCs w:val="24"/>
        </w:rPr>
        <w:t>).</w:t>
      </w:r>
      <w:r w:rsidR="0097013E" w:rsidRPr="0097013E">
        <w:rPr>
          <w:noProof/>
          <w:sz w:val="24"/>
          <w:szCs w:val="24"/>
        </w:rPr>
        <w:t xml:space="preserve"> </w:t>
      </w:r>
      <w:r w:rsidR="00AB0B3E">
        <w:rPr>
          <w:noProof/>
          <w:sz w:val="24"/>
          <w:szCs w:val="24"/>
        </w:rPr>
        <w:t xml:space="preserve"> The history of  use of Tur</w:t>
      </w:r>
      <w:r w:rsidR="00302825">
        <w:rPr>
          <w:noProof/>
          <w:sz w:val="24"/>
          <w:szCs w:val="24"/>
        </w:rPr>
        <w:t>tle Cove, starting in FY 1984/85</w:t>
      </w:r>
      <w:r w:rsidR="001141B8">
        <w:rPr>
          <w:noProof/>
          <w:sz w:val="24"/>
          <w:szCs w:val="24"/>
        </w:rPr>
        <w:t xml:space="preserve"> (fiscal years originall used for data collection)</w:t>
      </w:r>
      <w:r w:rsidR="00302825">
        <w:rPr>
          <w:noProof/>
          <w:sz w:val="24"/>
          <w:szCs w:val="24"/>
        </w:rPr>
        <w:t xml:space="preserve">, </w:t>
      </w:r>
      <w:r w:rsidR="00AB0B3E">
        <w:rPr>
          <w:noProof/>
          <w:sz w:val="24"/>
          <w:szCs w:val="24"/>
        </w:rPr>
        <w:t xml:space="preserve">is presented in </w:t>
      </w:r>
      <w:r w:rsidR="00AB0B3E" w:rsidRPr="00AB0B3E">
        <w:rPr>
          <w:noProof/>
          <w:sz w:val="24"/>
          <w:szCs w:val="24"/>
          <w:u w:val="single"/>
        </w:rPr>
        <w:t>Figure 1</w:t>
      </w:r>
      <w:r w:rsidR="004E58B9">
        <w:rPr>
          <w:noProof/>
          <w:sz w:val="24"/>
          <w:szCs w:val="24"/>
        </w:rPr>
        <w:t xml:space="preserve"> below</w:t>
      </w:r>
      <w:r w:rsidR="001141B8">
        <w:rPr>
          <w:noProof/>
          <w:sz w:val="24"/>
          <w:szCs w:val="24"/>
        </w:rPr>
        <w:t>, in “user-day” format</w:t>
      </w:r>
      <w:r w:rsidR="004E58B9">
        <w:rPr>
          <w:noProof/>
          <w:sz w:val="24"/>
          <w:szCs w:val="24"/>
        </w:rPr>
        <w:t xml:space="preserve">.  </w:t>
      </w:r>
      <w:r w:rsidR="00C34A41">
        <w:rPr>
          <w:noProof/>
          <w:sz w:val="24"/>
          <w:szCs w:val="24"/>
        </w:rPr>
        <w:t xml:space="preserve">  </w:t>
      </w:r>
    </w:p>
    <w:p w:rsidR="001141B8" w:rsidRDefault="001141B8" w:rsidP="00C34A41">
      <w:pPr>
        <w:spacing w:after="0" w:line="240" w:lineRule="auto"/>
        <w:ind w:firstLine="720"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943600" cy="33147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F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E39AF1" wp14:editId="26BBE951">
                <wp:simplePos x="0" y="0"/>
                <wp:positionH relativeFrom="margin">
                  <wp:posOffset>57150</wp:posOffset>
                </wp:positionH>
                <wp:positionV relativeFrom="paragraph">
                  <wp:posOffset>3902710</wp:posOffset>
                </wp:positionV>
                <wp:extent cx="59150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92" w:rsidRPr="00C928F8" w:rsidRDefault="00357F92" w:rsidP="00357F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8F8">
                              <w:rPr>
                                <w:sz w:val="20"/>
                                <w:szCs w:val="20"/>
                              </w:rPr>
                              <w:t>Note: Hurricane’s Katrina/Rita (2005), Gustav/Ike (2008) and Isaac (2012) resulted in long term closures of the station while under repair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although activities with boats continued as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9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07.3pt;width:465.7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">
                <v:textbox>
                  <w:txbxContent>
                    <w:p w:rsidR="00357F92" w:rsidRPr="00C928F8" w:rsidRDefault="00357F92" w:rsidP="00357F92">
                      <w:pPr>
                        <w:rPr>
                          <w:sz w:val="20"/>
                          <w:szCs w:val="20"/>
                        </w:rPr>
                      </w:pPr>
                      <w:r w:rsidRPr="00C928F8">
                        <w:rPr>
                          <w:sz w:val="20"/>
                          <w:szCs w:val="20"/>
                        </w:rPr>
                        <w:t>Note: Hurricane’s Katrina/Rita (2005), Gustav/Ike (2008) and Isaac (2012) resulted in long term closures of the station while under repair</w:t>
                      </w:r>
                      <w:r>
                        <w:rPr>
                          <w:sz w:val="20"/>
                          <w:szCs w:val="20"/>
                        </w:rPr>
                        <w:t>, although activities with boats continued as available.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B99" w:rsidRDefault="00905B99" w:rsidP="00C34A41">
      <w:pPr>
        <w:spacing w:after="0" w:line="240" w:lineRule="auto"/>
        <w:ind w:firstLine="720"/>
        <w:jc w:val="both"/>
        <w:rPr>
          <w:noProof/>
          <w:sz w:val="24"/>
          <w:szCs w:val="24"/>
        </w:rPr>
      </w:pPr>
    </w:p>
    <w:p w:rsidR="00C81606" w:rsidRDefault="00DC5BE0" w:rsidP="00C34A41">
      <w:pPr>
        <w:spacing w:after="0" w:line="240" w:lineRule="auto"/>
        <w:ind w:firstLine="720"/>
        <w:jc w:val="both"/>
        <w:rPr>
          <w:noProof/>
          <w:sz w:val="24"/>
          <w:szCs w:val="24"/>
        </w:rPr>
      </w:pPr>
      <w:r w:rsidRPr="00DC5BE0">
        <w:rPr>
          <w:noProof/>
          <w:sz w:val="24"/>
          <w:szCs w:val="24"/>
        </w:rPr>
        <w:lastRenderedPageBreak/>
        <w:t>The b</w:t>
      </w:r>
      <w:r w:rsidR="001141B8">
        <w:rPr>
          <w:noProof/>
          <w:sz w:val="24"/>
          <w:szCs w:val="24"/>
        </w:rPr>
        <w:t>reakdown of use among categories over the entire 33-</w:t>
      </w:r>
      <w:r w:rsidRPr="00DC5BE0">
        <w:rPr>
          <w:noProof/>
          <w:sz w:val="24"/>
          <w:szCs w:val="24"/>
        </w:rPr>
        <w:t xml:space="preserve">year </w:t>
      </w:r>
      <w:r w:rsidR="001141B8">
        <w:rPr>
          <w:noProof/>
          <w:sz w:val="24"/>
          <w:szCs w:val="24"/>
        </w:rPr>
        <w:t xml:space="preserve">operating </w:t>
      </w:r>
      <w:r w:rsidRPr="00DC5BE0">
        <w:rPr>
          <w:noProof/>
          <w:sz w:val="24"/>
          <w:szCs w:val="24"/>
        </w:rPr>
        <w:t>history of Turtle Cove is presented in</w:t>
      </w:r>
      <w:r>
        <w:rPr>
          <w:noProof/>
          <w:sz w:val="24"/>
          <w:szCs w:val="24"/>
          <w:u w:val="single"/>
        </w:rPr>
        <w:t xml:space="preserve"> </w:t>
      </w:r>
      <w:r w:rsidR="00C34A41" w:rsidRPr="00AB0B3E">
        <w:rPr>
          <w:noProof/>
          <w:sz w:val="24"/>
          <w:szCs w:val="24"/>
          <w:u w:val="single"/>
        </w:rPr>
        <w:t>Figure 2</w:t>
      </w:r>
      <w:r>
        <w:rPr>
          <w:noProof/>
          <w:sz w:val="24"/>
          <w:szCs w:val="24"/>
        </w:rPr>
        <w:t xml:space="preserve"> below</w:t>
      </w:r>
      <w:r w:rsidR="005223F9">
        <w:rPr>
          <w:noProof/>
          <w:sz w:val="24"/>
          <w:szCs w:val="24"/>
        </w:rPr>
        <w:t>:</w:t>
      </w:r>
    </w:p>
    <w:p w:rsidR="00C34A41" w:rsidRDefault="001141B8" w:rsidP="00C34A41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189865</wp:posOffset>
            </wp:positionV>
            <wp:extent cx="6267450" cy="2809875"/>
            <wp:effectExtent l="0" t="0" r="0" b="9525"/>
            <wp:wrapTopAndBottom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A41" w:rsidRDefault="00C34A41" w:rsidP="00C34A41">
      <w:pPr>
        <w:spacing w:after="0" w:line="240" w:lineRule="auto"/>
        <w:jc w:val="both"/>
        <w:rPr>
          <w:noProof/>
          <w:sz w:val="24"/>
          <w:szCs w:val="24"/>
        </w:rPr>
      </w:pPr>
    </w:p>
    <w:p w:rsidR="006671EC" w:rsidRPr="00C34A41" w:rsidRDefault="006671EC" w:rsidP="00C34A41">
      <w:pPr>
        <w:spacing w:after="0" w:line="240" w:lineRule="auto"/>
        <w:jc w:val="both"/>
        <w:rPr>
          <w:noProof/>
          <w:sz w:val="24"/>
          <w:szCs w:val="24"/>
        </w:rPr>
      </w:pPr>
      <w:r w:rsidRPr="006671EC">
        <w:rPr>
          <w:sz w:val="24"/>
          <w:szCs w:val="24"/>
          <w:u w:val="single"/>
        </w:rPr>
        <w:t>SATISFACTION SURVEY</w:t>
      </w:r>
    </w:p>
    <w:p w:rsidR="001F22A6" w:rsidRPr="00130223" w:rsidRDefault="0029480F" w:rsidP="002D748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Our annual year-end “satisfaction survey” was again</w:t>
      </w:r>
      <w:r w:rsidR="00ED631A" w:rsidRPr="00130223">
        <w:rPr>
          <w:sz w:val="24"/>
          <w:szCs w:val="24"/>
        </w:rPr>
        <w:t xml:space="preserve"> overwhelmingly positive in that </w:t>
      </w:r>
      <w:r w:rsidR="00527D82">
        <w:rPr>
          <w:sz w:val="24"/>
          <w:szCs w:val="24"/>
        </w:rPr>
        <w:t>28 out of 30</w:t>
      </w:r>
      <w:r w:rsidR="003F2592">
        <w:rPr>
          <w:sz w:val="24"/>
          <w:szCs w:val="24"/>
        </w:rPr>
        <w:t xml:space="preserve"> respondents ga</w:t>
      </w:r>
      <w:r w:rsidR="00ED631A" w:rsidRPr="00130223">
        <w:rPr>
          <w:sz w:val="24"/>
          <w:szCs w:val="24"/>
        </w:rPr>
        <w:t xml:space="preserve">ve us a </w:t>
      </w:r>
      <w:r>
        <w:rPr>
          <w:sz w:val="24"/>
          <w:szCs w:val="24"/>
        </w:rPr>
        <w:t xml:space="preserve">score of </w:t>
      </w:r>
      <w:r w:rsidR="003F2592">
        <w:rPr>
          <w:sz w:val="24"/>
          <w:szCs w:val="24"/>
        </w:rPr>
        <w:t xml:space="preserve"> </w:t>
      </w:r>
      <w:r w:rsidR="00ED631A" w:rsidRPr="00130223">
        <w:rPr>
          <w:sz w:val="24"/>
          <w:szCs w:val="24"/>
        </w:rPr>
        <w:t>5 out of 5 possible points</w:t>
      </w:r>
      <w:r w:rsidR="003F2592">
        <w:rPr>
          <w:sz w:val="24"/>
          <w:szCs w:val="24"/>
        </w:rPr>
        <w:t xml:space="preserve"> (scale of 1-5, with 5 being VERY SATISFIED)</w:t>
      </w:r>
      <w:r w:rsidR="00ED631A" w:rsidRPr="00130223">
        <w:rPr>
          <w:sz w:val="24"/>
          <w:szCs w:val="24"/>
        </w:rPr>
        <w:t xml:space="preserve"> for “overall satisfac</w:t>
      </w:r>
      <w:r w:rsidR="003F2592">
        <w:rPr>
          <w:sz w:val="24"/>
          <w:szCs w:val="24"/>
        </w:rPr>
        <w:t>tion with Turtle Cove resources</w:t>
      </w:r>
      <w:r w:rsidR="00ED631A" w:rsidRPr="00130223">
        <w:rPr>
          <w:sz w:val="24"/>
          <w:szCs w:val="24"/>
        </w:rPr>
        <w:t>”</w:t>
      </w:r>
      <w:r w:rsidR="00A35360">
        <w:rPr>
          <w:sz w:val="24"/>
          <w:szCs w:val="24"/>
        </w:rPr>
        <w:t xml:space="preserve"> </w:t>
      </w:r>
      <w:r w:rsidR="00527D82">
        <w:rPr>
          <w:sz w:val="24"/>
          <w:szCs w:val="24"/>
        </w:rPr>
        <w:t>(two</w:t>
      </w:r>
      <w:r w:rsidR="003F2592">
        <w:rPr>
          <w:sz w:val="24"/>
          <w:szCs w:val="24"/>
        </w:rPr>
        <w:t xml:space="preserve"> </w:t>
      </w:r>
      <w:r w:rsidR="00527D82">
        <w:rPr>
          <w:sz w:val="24"/>
          <w:szCs w:val="24"/>
        </w:rPr>
        <w:t xml:space="preserve">of the 30 </w:t>
      </w:r>
      <w:r w:rsidR="003F2592">
        <w:rPr>
          <w:sz w:val="24"/>
          <w:szCs w:val="24"/>
        </w:rPr>
        <w:t>answered “4”</w:t>
      </w:r>
      <w:r w:rsidR="00527D82">
        <w:rPr>
          <w:sz w:val="24"/>
          <w:szCs w:val="24"/>
        </w:rPr>
        <w:t>)</w:t>
      </w:r>
      <w:r w:rsidR="003F2592">
        <w:rPr>
          <w:sz w:val="24"/>
          <w:szCs w:val="24"/>
        </w:rPr>
        <w:t xml:space="preserve">. </w:t>
      </w:r>
      <w:r w:rsidR="000945E1">
        <w:rPr>
          <w:sz w:val="24"/>
          <w:szCs w:val="24"/>
        </w:rPr>
        <w:t xml:space="preserve">These figures are comparable to all prior year’s </w:t>
      </w:r>
      <w:r w:rsidR="001141B8">
        <w:rPr>
          <w:sz w:val="24"/>
          <w:szCs w:val="24"/>
        </w:rPr>
        <w:t xml:space="preserve">annual survey </w:t>
      </w:r>
      <w:r w:rsidR="000945E1">
        <w:rPr>
          <w:sz w:val="24"/>
          <w:szCs w:val="24"/>
        </w:rPr>
        <w:t>resu</w:t>
      </w:r>
      <w:r w:rsidR="001141B8">
        <w:rPr>
          <w:sz w:val="24"/>
          <w:szCs w:val="24"/>
        </w:rPr>
        <w:t>lts which started in 2012</w:t>
      </w:r>
      <w:r w:rsidR="000945E1">
        <w:rPr>
          <w:sz w:val="24"/>
          <w:szCs w:val="24"/>
        </w:rPr>
        <w:t>.</w:t>
      </w:r>
    </w:p>
    <w:p w:rsidR="0084194D" w:rsidRDefault="0084194D" w:rsidP="0064499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1EED" w:rsidRPr="00130223" w:rsidRDefault="00E71EED" w:rsidP="00313DD8">
      <w:pPr>
        <w:spacing w:after="0" w:line="240" w:lineRule="auto"/>
        <w:jc w:val="both"/>
        <w:rPr>
          <w:sz w:val="24"/>
          <w:szCs w:val="24"/>
          <w:u w:val="single"/>
        </w:rPr>
      </w:pPr>
      <w:r w:rsidRPr="00130223">
        <w:rPr>
          <w:sz w:val="24"/>
          <w:szCs w:val="24"/>
          <w:u w:val="single"/>
        </w:rPr>
        <w:t>SELF-GENERATING FUNDS</w:t>
      </w:r>
      <w:r w:rsidR="00DF5C48">
        <w:rPr>
          <w:sz w:val="24"/>
          <w:szCs w:val="24"/>
          <w:u w:val="single"/>
        </w:rPr>
        <w:t xml:space="preserve"> and MANCHAC/TURTLE COVE ARTIFACTS EXHIBIT</w:t>
      </w:r>
    </w:p>
    <w:p w:rsidR="008B3CB5" w:rsidRDefault="004E58B9" w:rsidP="002035F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than ever, </w:t>
      </w:r>
      <w:r w:rsidR="00A83FFC" w:rsidRPr="00130223">
        <w:rPr>
          <w:sz w:val="24"/>
          <w:szCs w:val="24"/>
        </w:rPr>
        <w:t>Turtle Cove con</w:t>
      </w:r>
      <w:r w:rsidR="00F25BCD" w:rsidRPr="00130223">
        <w:rPr>
          <w:sz w:val="24"/>
          <w:szCs w:val="24"/>
        </w:rPr>
        <w:t>tinues to emphasize</w:t>
      </w:r>
      <w:r w:rsidR="00A83FFC" w:rsidRPr="00130223">
        <w:rPr>
          <w:sz w:val="24"/>
          <w:szCs w:val="24"/>
        </w:rPr>
        <w:t xml:space="preserve"> generati</w:t>
      </w:r>
      <w:r w:rsidR="009F2625">
        <w:rPr>
          <w:sz w:val="24"/>
          <w:szCs w:val="24"/>
        </w:rPr>
        <w:t>ng funds f</w:t>
      </w:r>
      <w:r w:rsidR="00CD37AE">
        <w:rPr>
          <w:sz w:val="24"/>
          <w:szCs w:val="24"/>
        </w:rPr>
        <w:t xml:space="preserve">rom sources external to </w:t>
      </w:r>
      <w:r w:rsidR="009F2625">
        <w:rPr>
          <w:sz w:val="24"/>
          <w:szCs w:val="24"/>
        </w:rPr>
        <w:t xml:space="preserve">the university’s </w:t>
      </w:r>
      <w:r w:rsidR="00FC187C">
        <w:rPr>
          <w:sz w:val="24"/>
          <w:szCs w:val="24"/>
        </w:rPr>
        <w:t xml:space="preserve">annual </w:t>
      </w:r>
      <w:r w:rsidR="009F2625">
        <w:rPr>
          <w:sz w:val="24"/>
          <w:szCs w:val="24"/>
        </w:rPr>
        <w:t>operating budget</w:t>
      </w:r>
      <w:r w:rsidR="00527D82">
        <w:rPr>
          <w:sz w:val="24"/>
          <w:szCs w:val="24"/>
        </w:rPr>
        <w:t xml:space="preserve">, and </w:t>
      </w:r>
      <w:r w:rsidR="005F56DA">
        <w:rPr>
          <w:sz w:val="24"/>
          <w:szCs w:val="24"/>
        </w:rPr>
        <w:t>even though</w:t>
      </w:r>
      <w:r w:rsidR="00527D82">
        <w:rPr>
          <w:sz w:val="24"/>
          <w:szCs w:val="24"/>
        </w:rPr>
        <w:t xml:space="preserve"> CY 2018</w:t>
      </w:r>
      <w:r w:rsidR="004E6C2F">
        <w:rPr>
          <w:sz w:val="24"/>
          <w:szCs w:val="24"/>
        </w:rPr>
        <w:t xml:space="preserve"> </w:t>
      </w:r>
      <w:r w:rsidR="00527D82">
        <w:rPr>
          <w:sz w:val="24"/>
          <w:szCs w:val="24"/>
        </w:rPr>
        <w:t xml:space="preserve">did not include a “formal fundraiser” event, it still </w:t>
      </w:r>
      <w:r w:rsidR="004E6C2F">
        <w:rPr>
          <w:sz w:val="24"/>
          <w:szCs w:val="24"/>
        </w:rPr>
        <w:t>produced the la</w:t>
      </w:r>
      <w:r w:rsidR="00FC187C">
        <w:rPr>
          <w:sz w:val="24"/>
          <w:szCs w:val="24"/>
        </w:rPr>
        <w:t>rgest self-generated</w:t>
      </w:r>
      <w:r w:rsidR="004E6C2F">
        <w:rPr>
          <w:sz w:val="24"/>
          <w:szCs w:val="24"/>
        </w:rPr>
        <w:t xml:space="preserve"> funding in the hist</w:t>
      </w:r>
      <w:r w:rsidR="006E6312">
        <w:rPr>
          <w:sz w:val="24"/>
          <w:szCs w:val="24"/>
        </w:rPr>
        <w:t>ory of the station at $30,2</w:t>
      </w:r>
      <w:r w:rsidR="00527D82">
        <w:rPr>
          <w:sz w:val="24"/>
          <w:szCs w:val="24"/>
        </w:rPr>
        <w:t>01.50 (slightly more than the previous r</w:t>
      </w:r>
      <w:r w:rsidR="006E6312">
        <w:rPr>
          <w:sz w:val="24"/>
          <w:szCs w:val="24"/>
        </w:rPr>
        <w:t>ecord set in 2017 which did include</w:t>
      </w:r>
      <w:r w:rsidR="00527D82">
        <w:rPr>
          <w:sz w:val="24"/>
          <w:szCs w:val="24"/>
        </w:rPr>
        <w:t xml:space="preserve"> a formal fundraiser event)</w:t>
      </w:r>
      <w:r w:rsidR="004E6C2F">
        <w:rPr>
          <w:sz w:val="24"/>
          <w:szCs w:val="24"/>
        </w:rPr>
        <w:t>.  This</w:t>
      </w:r>
      <w:r w:rsidR="006E6312">
        <w:rPr>
          <w:sz w:val="24"/>
          <w:szCs w:val="24"/>
        </w:rPr>
        <w:t xml:space="preserve"> surprisingly high dollar figure</w:t>
      </w:r>
      <w:r w:rsidR="004E6C2F">
        <w:rPr>
          <w:sz w:val="24"/>
          <w:szCs w:val="24"/>
        </w:rPr>
        <w:t xml:space="preserve"> was due</w:t>
      </w:r>
      <w:r w:rsidR="006D514F">
        <w:rPr>
          <w:sz w:val="24"/>
          <w:szCs w:val="24"/>
        </w:rPr>
        <w:t xml:space="preserve"> in large part to</w:t>
      </w:r>
      <w:r w:rsidR="00527D82">
        <w:rPr>
          <w:sz w:val="24"/>
          <w:szCs w:val="24"/>
        </w:rPr>
        <w:t xml:space="preserve"> </w:t>
      </w:r>
      <w:r w:rsidR="008B3CB5">
        <w:rPr>
          <w:sz w:val="24"/>
          <w:szCs w:val="24"/>
        </w:rPr>
        <w:t>two</w:t>
      </w:r>
      <w:r w:rsidR="00527D82">
        <w:rPr>
          <w:sz w:val="24"/>
          <w:szCs w:val="24"/>
        </w:rPr>
        <w:t xml:space="preserve"> substantial </w:t>
      </w:r>
      <w:r w:rsidR="008B3CB5">
        <w:rPr>
          <w:sz w:val="24"/>
          <w:szCs w:val="24"/>
        </w:rPr>
        <w:t xml:space="preserve">contributions (one for </w:t>
      </w:r>
      <w:r w:rsidR="00527D82">
        <w:rPr>
          <w:sz w:val="24"/>
          <w:szCs w:val="24"/>
        </w:rPr>
        <w:t>$10,00</w:t>
      </w:r>
      <w:r w:rsidR="008B3CB5">
        <w:rPr>
          <w:sz w:val="24"/>
          <w:szCs w:val="24"/>
        </w:rPr>
        <w:t>0 and another for $2,000) made by</w:t>
      </w:r>
      <w:r w:rsidR="002035FB">
        <w:rPr>
          <w:sz w:val="24"/>
          <w:szCs w:val="24"/>
        </w:rPr>
        <w:t xml:space="preserve"> donor</w:t>
      </w:r>
      <w:r w:rsidR="006E6312">
        <w:rPr>
          <w:sz w:val="24"/>
          <w:szCs w:val="24"/>
        </w:rPr>
        <w:t>s who were</w:t>
      </w:r>
      <w:r w:rsidR="002035FB">
        <w:rPr>
          <w:sz w:val="24"/>
          <w:szCs w:val="24"/>
        </w:rPr>
        <w:t xml:space="preserve"> inspired to do so after viewing the newly released documentary video “Troubled Waters: History of the Manchac </w:t>
      </w:r>
      <w:r w:rsidR="008B3CB5">
        <w:rPr>
          <w:sz w:val="24"/>
          <w:szCs w:val="24"/>
        </w:rPr>
        <w:t>Swamp Ecosystem and Turtle Cove</w:t>
      </w:r>
      <w:r w:rsidR="002035FB">
        <w:rPr>
          <w:sz w:val="24"/>
          <w:szCs w:val="24"/>
        </w:rPr>
        <w:t>”</w:t>
      </w:r>
      <w:r w:rsidR="008B3CB5">
        <w:rPr>
          <w:sz w:val="24"/>
          <w:szCs w:val="24"/>
        </w:rPr>
        <w:t xml:space="preserve"> and from the work done by the station in general.</w:t>
      </w:r>
      <w:r w:rsidR="002035FB">
        <w:rPr>
          <w:sz w:val="24"/>
          <w:szCs w:val="24"/>
        </w:rPr>
        <w:t xml:space="preserve"> The video was produced by Turtle Cove staff and the Southeastern Channel at a cost of $1,500 to document – and further illustrate --the “Manchac/Turtle Cove Artifacts Exhibit” that was produced the previous year. </w:t>
      </w:r>
      <w:r w:rsidR="006D514F">
        <w:rPr>
          <w:sz w:val="24"/>
          <w:szCs w:val="24"/>
        </w:rPr>
        <w:t xml:space="preserve"> </w:t>
      </w:r>
      <w:r w:rsidR="002035FB">
        <w:rPr>
          <w:sz w:val="24"/>
          <w:szCs w:val="24"/>
        </w:rPr>
        <w:t>The video also concludes with a passive theme of fundraising support for the station and its programs</w:t>
      </w:r>
      <w:r w:rsidR="008B3CB5">
        <w:rPr>
          <w:sz w:val="24"/>
          <w:szCs w:val="24"/>
        </w:rPr>
        <w:t>, which is obviously having a positive impact!</w:t>
      </w:r>
    </w:p>
    <w:p w:rsidR="005223F9" w:rsidRDefault="005223F9" w:rsidP="002035F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73AAE" w:rsidRDefault="00E327DD" w:rsidP="008B3CB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Non-fundraiser </w:t>
      </w:r>
      <w:r w:rsidR="002035FB">
        <w:rPr>
          <w:sz w:val="24"/>
          <w:szCs w:val="24"/>
        </w:rPr>
        <w:t xml:space="preserve">donations and other </w:t>
      </w:r>
      <w:r>
        <w:rPr>
          <w:sz w:val="24"/>
          <w:szCs w:val="24"/>
        </w:rPr>
        <w:t>a</w:t>
      </w:r>
      <w:r w:rsidR="004E58B9">
        <w:rPr>
          <w:sz w:val="24"/>
          <w:szCs w:val="24"/>
        </w:rPr>
        <w:t>ctivities that all</w:t>
      </w:r>
      <w:r w:rsidR="00AF1EED">
        <w:rPr>
          <w:sz w:val="24"/>
          <w:szCs w:val="24"/>
        </w:rPr>
        <w:t xml:space="preserve">ow for </w:t>
      </w:r>
      <w:r w:rsidR="00FC187C">
        <w:rPr>
          <w:sz w:val="24"/>
          <w:szCs w:val="24"/>
        </w:rPr>
        <w:t xml:space="preserve">on-going </w:t>
      </w:r>
      <w:r w:rsidR="00AF1EED">
        <w:rPr>
          <w:sz w:val="24"/>
          <w:szCs w:val="24"/>
        </w:rPr>
        <w:t>self-generation of funds</w:t>
      </w:r>
      <w:r w:rsidR="00FC187C">
        <w:rPr>
          <w:sz w:val="24"/>
          <w:szCs w:val="24"/>
        </w:rPr>
        <w:t xml:space="preserve"> continue</w:t>
      </w:r>
      <w:r w:rsidR="0000028C">
        <w:rPr>
          <w:sz w:val="24"/>
          <w:szCs w:val="24"/>
        </w:rPr>
        <w:t xml:space="preserve"> to be an </w:t>
      </w:r>
      <w:r w:rsidR="00FC187C">
        <w:rPr>
          <w:sz w:val="24"/>
          <w:szCs w:val="24"/>
        </w:rPr>
        <w:t xml:space="preserve">ever-increasingly important </w:t>
      </w:r>
      <w:r w:rsidR="00F64E71">
        <w:rPr>
          <w:sz w:val="24"/>
          <w:szCs w:val="24"/>
        </w:rPr>
        <w:t xml:space="preserve">pillar of support to the total </w:t>
      </w:r>
      <w:r>
        <w:rPr>
          <w:sz w:val="24"/>
          <w:szCs w:val="24"/>
        </w:rPr>
        <w:t>Turtle Cove funding structure.  A</w:t>
      </w:r>
      <w:r w:rsidR="00AF1EED">
        <w:rPr>
          <w:sz w:val="24"/>
          <w:szCs w:val="24"/>
        </w:rPr>
        <w:t>mounts of funds generat</w:t>
      </w:r>
      <w:r w:rsidR="002035FB">
        <w:rPr>
          <w:sz w:val="24"/>
          <w:szCs w:val="24"/>
        </w:rPr>
        <w:t>ed in 2018</w:t>
      </w:r>
      <w:r w:rsidR="00AF1EED">
        <w:rPr>
          <w:sz w:val="24"/>
          <w:szCs w:val="24"/>
        </w:rPr>
        <w:t xml:space="preserve"> </w:t>
      </w:r>
      <w:r w:rsidR="004E58B9">
        <w:rPr>
          <w:sz w:val="24"/>
          <w:szCs w:val="24"/>
        </w:rPr>
        <w:t>include: gas and facility-use donations for researcher use of Turtle Cove equipment and facilities</w:t>
      </w:r>
      <w:r w:rsidR="002035FB">
        <w:rPr>
          <w:sz w:val="24"/>
          <w:szCs w:val="24"/>
        </w:rPr>
        <w:t xml:space="preserve"> ($6,400</w:t>
      </w:r>
      <w:r w:rsidR="00AF1EED">
        <w:rPr>
          <w:sz w:val="24"/>
          <w:szCs w:val="24"/>
        </w:rPr>
        <w:t>)</w:t>
      </w:r>
      <w:r w:rsidR="004E58B9">
        <w:rPr>
          <w:sz w:val="24"/>
          <w:szCs w:val="24"/>
        </w:rPr>
        <w:t>; donations received from field trip activities for university education</w:t>
      </w:r>
      <w:r w:rsidR="006E6312">
        <w:rPr>
          <w:sz w:val="24"/>
          <w:szCs w:val="24"/>
        </w:rPr>
        <w:t xml:space="preserve"> activities</w:t>
      </w:r>
      <w:r w:rsidR="002035FB">
        <w:rPr>
          <w:sz w:val="24"/>
          <w:szCs w:val="24"/>
        </w:rPr>
        <w:t xml:space="preserve"> ($2,140</w:t>
      </w:r>
      <w:r>
        <w:rPr>
          <w:sz w:val="24"/>
          <w:szCs w:val="24"/>
        </w:rPr>
        <w:t>)</w:t>
      </w:r>
      <w:r w:rsidR="006E6312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4E58B9">
        <w:rPr>
          <w:sz w:val="24"/>
          <w:szCs w:val="24"/>
        </w:rPr>
        <w:t xml:space="preserve"> </w:t>
      </w:r>
      <w:r w:rsidR="002035FB">
        <w:rPr>
          <w:sz w:val="24"/>
          <w:szCs w:val="24"/>
        </w:rPr>
        <w:t>individuals like the donor</w:t>
      </w:r>
      <w:r w:rsidR="008B3CB5">
        <w:rPr>
          <w:sz w:val="24"/>
          <w:szCs w:val="24"/>
        </w:rPr>
        <w:t xml:space="preserve">s </w:t>
      </w:r>
      <w:r w:rsidR="008B3CB5">
        <w:rPr>
          <w:sz w:val="24"/>
          <w:szCs w:val="24"/>
        </w:rPr>
        <w:lastRenderedPageBreak/>
        <w:t>mentioned above as well as</w:t>
      </w:r>
      <w:r w:rsidR="002035FB">
        <w:rPr>
          <w:sz w:val="24"/>
          <w:szCs w:val="24"/>
        </w:rPr>
        <w:t xml:space="preserve"> </w:t>
      </w:r>
      <w:r w:rsidR="004E58B9">
        <w:rPr>
          <w:sz w:val="24"/>
          <w:szCs w:val="24"/>
        </w:rPr>
        <w:t>K-12 school groups</w:t>
      </w:r>
      <w:r>
        <w:rPr>
          <w:sz w:val="24"/>
          <w:szCs w:val="24"/>
        </w:rPr>
        <w:t xml:space="preserve"> </w:t>
      </w:r>
      <w:r w:rsidR="004E58B9">
        <w:rPr>
          <w:sz w:val="24"/>
          <w:szCs w:val="24"/>
        </w:rPr>
        <w:t xml:space="preserve">and other general </w:t>
      </w:r>
      <w:r w:rsidR="006E6312">
        <w:rPr>
          <w:sz w:val="24"/>
          <w:szCs w:val="24"/>
        </w:rPr>
        <w:t xml:space="preserve">outreach </w:t>
      </w:r>
      <w:r w:rsidR="004E58B9">
        <w:rPr>
          <w:sz w:val="24"/>
          <w:szCs w:val="24"/>
        </w:rPr>
        <w:t>groups</w:t>
      </w:r>
      <w:r w:rsidR="009F2625">
        <w:rPr>
          <w:sz w:val="24"/>
          <w:szCs w:val="24"/>
        </w:rPr>
        <w:t xml:space="preserve"> that </w:t>
      </w:r>
      <w:r w:rsidR="002035FB">
        <w:rPr>
          <w:sz w:val="24"/>
          <w:szCs w:val="24"/>
        </w:rPr>
        <w:t>are able to provide support</w:t>
      </w:r>
      <w:r w:rsidR="004E58B9">
        <w:rPr>
          <w:sz w:val="24"/>
          <w:szCs w:val="24"/>
        </w:rPr>
        <w:t xml:space="preserve"> for their </w:t>
      </w:r>
      <w:r w:rsidR="009F2625">
        <w:rPr>
          <w:sz w:val="24"/>
          <w:szCs w:val="24"/>
        </w:rPr>
        <w:t xml:space="preserve">field trip </w:t>
      </w:r>
      <w:r w:rsidR="004E58B9">
        <w:rPr>
          <w:sz w:val="24"/>
          <w:szCs w:val="24"/>
        </w:rPr>
        <w:t>experience</w:t>
      </w:r>
      <w:r w:rsidR="002035FB">
        <w:rPr>
          <w:sz w:val="24"/>
          <w:szCs w:val="24"/>
        </w:rPr>
        <w:t>s</w:t>
      </w:r>
      <w:r w:rsidR="004E58B9">
        <w:rPr>
          <w:sz w:val="24"/>
          <w:szCs w:val="24"/>
        </w:rPr>
        <w:t xml:space="preserve"> </w:t>
      </w:r>
      <w:r w:rsidR="002035FB">
        <w:rPr>
          <w:sz w:val="24"/>
          <w:szCs w:val="24"/>
        </w:rPr>
        <w:t>($20,018</w:t>
      </w:r>
      <w:r w:rsidR="00AF1EED">
        <w:rPr>
          <w:sz w:val="24"/>
          <w:szCs w:val="24"/>
        </w:rPr>
        <w:t>)</w:t>
      </w:r>
      <w:r>
        <w:rPr>
          <w:sz w:val="24"/>
          <w:szCs w:val="24"/>
        </w:rPr>
        <w:t xml:space="preserve">, and; </w:t>
      </w:r>
      <w:r w:rsidR="004E58B9">
        <w:rPr>
          <w:sz w:val="24"/>
          <w:szCs w:val="24"/>
        </w:rPr>
        <w:t xml:space="preserve">sales of Turtle </w:t>
      </w:r>
      <w:r w:rsidR="00AF1EED">
        <w:rPr>
          <w:sz w:val="24"/>
          <w:szCs w:val="24"/>
        </w:rPr>
        <w:t>Cov</w:t>
      </w:r>
      <w:r w:rsidR="002035FB">
        <w:rPr>
          <w:sz w:val="24"/>
          <w:szCs w:val="24"/>
        </w:rPr>
        <w:t>e</w:t>
      </w:r>
      <w:r w:rsidR="003D3B95">
        <w:rPr>
          <w:sz w:val="24"/>
          <w:szCs w:val="24"/>
        </w:rPr>
        <w:t>-specific logo merchandise ($35</w:t>
      </w:r>
      <w:r w:rsidR="008B3CB5">
        <w:rPr>
          <w:sz w:val="24"/>
          <w:szCs w:val="24"/>
        </w:rPr>
        <w:t>0</w:t>
      </w:r>
      <w:r w:rsidR="00AF1EED">
        <w:rPr>
          <w:sz w:val="24"/>
          <w:szCs w:val="24"/>
        </w:rPr>
        <w:t>)</w:t>
      </w:r>
      <w:r>
        <w:rPr>
          <w:sz w:val="24"/>
          <w:szCs w:val="24"/>
        </w:rPr>
        <w:t>.  Finally, since 2014, a</w:t>
      </w:r>
      <w:r w:rsidR="006E6312">
        <w:rPr>
          <w:sz w:val="24"/>
          <w:szCs w:val="24"/>
        </w:rPr>
        <w:t xml:space="preserve">nnual </w:t>
      </w:r>
      <w:r>
        <w:rPr>
          <w:sz w:val="24"/>
          <w:szCs w:val="24"/>
        </w:rPr>
        <w:t>transfers are</w:t>
      </w:r>
      <w:r w:rsidR="00673AAE">
        <w:rPr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 w:rsidR="004E58B9">
        <w:rPr>
          <w:sz w:val="24"/>
          <w:szCs w:val="24"/>
        </w:rPr>
        <w:t xml:space="preserve"> f</w:t>
      </w:r>
      <w:r w:rsidR="006E6312">
        <w:rPr>
          <w:sz w:val="24"/>
          <w:szCs w:val="24"/>
        </w:rPr>
        <w:t>rom three Turtle Cove-specified endowments</w:t>
      </w:r>
      <w:r w:rsidR="009F2625">
        <w:rPr>
          <w:sz w:val="24"/>
          <w:szCs w:val="24"/>
        </w:rPr>
        <w:t xml:space="preserve"> </w:t>
      </w:r>
      <w:r w:rsidR="004E58B9">
        <w:rPr>
          <w:sz w:val="24"/>
          <w:szCs w:val="24"/>
        </w:rPr>
        <w:t>managed b</w:t>
      </w:r>
      <w:r w:rsidR="000945E1">
        <w:rPr>
          <w:sz w:val="24"/>
          <w:szCs w:val="24"/>
        </w:rPr>
        <w:t>y the Southeastern Foundation</w:t>
      </w:r>
      <w:r>
        <w:rPr>
          <w:sz w:val="24"/>
          <w:szCs w:val="24"/>
        </w:rPr>
        <w:t xml:space="preserve"> that total</w:t>
      </w:r>
      <w:r w:rsidR="006E6312">
        <w:rPr>
          <w:sz w:val="24"/>
          <w:szCs w:val="24"/>
        </w:rPr>
        <w:t>ed</w:t>
      </w:r>
      <w:r w:rsidR="00673AAE">
        <w:rPr>
          <w:sz w:val="24"/>
          <w:szCs w:val="24"/>
        </w:rPr>
        <w:t xml:space="preserve"> approximately</w:t>
      </w:r>
      <w:r w:rsidR="003D3B95">
        <w:rPr>
          <w:sz w:val="24"/>
          <w:szCs w:val="24"/>
        </w:rPr>
        <w:t xml:space="preserve"> $1,293.50 last year</w:t>
      </w:r>
      <w:r w:rsidR="000945E1">
        <w:rPr>
          <w:sz w:val="24"/>
          <w:szCs w:val="24"/>
        </w:rPr>
        <w:t xml:space="preserve">. </w:t>
      </w:r>
      <w:r w:rsidR="00673AAE" w:rsidRPr="009F2903">
        <w:rPr>
          <w:sz w:val="24"/>
          <w:szCs w:val="24"/>
          <w:u w:val="single"/>
        </w:rPr>
        <w:t>Figure 3</w:t>
      </w:r>
      <w:r w:rsidR="00673AAE">
        <w:rPr>
          <w:sz w:val="24"/>
          <w:szCs w:val="24"/>
        </w:rPr>
        <w:t xml:space="preserve"> below is a graph that represents Self-Generated funding </w:t>
      </w:r>
      <w:r w:rsidR="008B3CB5">
        <w:rPr>
          <w:sz w:val="24"/>
          <w:szCs w:val="24"/>
        </w:rPr>
        <w:t>at Turtle Cove over the past 11</w:t>
      </w:r>
      <w:r w:rsidR="0000028C">
        <w:rPr>
          <w:sz w:val="24"/>
          <w:szCs w:val="24"/>
        </w:rPr>
        <w:t>-</w:t>
      </w:r>
      <w:r w:rsidR="00673AAE">
        <w:rPr>
          <w:sz w:val="24"/>
          <w:szCs w:val="24"/>
        </w:rPr>
        <w:t>year period</w:t>
      </w:r>
      <w:r w:rsidR="003D3B95">
        <w:rPr>
          <w:sz w:val="24"/>
          <w:szCs w:val="24"/>
        </w:rPr>
        <w:t xml:space="preserve"> from</w:t>
      </w:r>
      <w:r w:rsidR="009F2903">
        <w:rPr>
          <w:sz w:val="24"/>
          <w:szCs w:val="24"/>
        </w:rPr>
        <w:t xml:space="preserve"> all sources</w:t>
      </w:r>
      <w:r w:rsidR="003D3B95">
        <w:rPr>
          <w:sz w:val="24"/>
          <w:szCs w:val="24"/>
        </w:rPr>
        <w:t xml:space="preserve"> outside of the </w:t>
      </w:r>
      <w:r w:rsidR="006E6312">
        <w:rPr>
          <w:sz w:val="24"/>
          <w:szCs w:val="24"/>
        </w:rPr>
        <w:t xml:space="preserve">annual </w:t>
      </w:r>
      <w:r w:rsidR="003D3B95">
        <w:rPr>
          <w:sz w:val="24"/>
          <w:szCs w:val="24"/>
        </w:rPr>
        <w:t>operating budget</w:t>
      </w:r>
      <w:r w:rsidR="00673AAE">
        <w:rPr>
          <w:sz w:val="24"/>
          <w:szCs w:val="24"/>
        </w:rPr>
        <w:t>.</w:t>
      </w:r>
    </w:p>
    <w:p w:rsidR="002035FB" w:rsidRDefault="002035FB" w:rsidP="00313DD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035FB" w:rsidRDefault="005223F9" w:rsidP="00313DD8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254071" wp14:editId="6026BA2C">
            <wp:extent cx="6029325" cy="2585720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3CB5" w:rsidRDefault="008B3CB5" w:rsidP="00313DD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71EED" w:rsidRPr="00130223" w:rsidRDefault="00E71EED" w:rsidP="00313DD8">
      <w:pPr>
        <w:spacing w:after="0" w:line="240" w:lineRule="auto"/>
        <w:jc w:val="both"/>
        <w:rPr>
          <w:sz w:val="24"/>
          <w:szCs w:val="24"/>
          <w:u w:val="single"/>
        </w:rPr>
      </w:pPr>
      <w:r w:rsidRPr="00130223">
        <w:rPr>
          <w:sz w:val="24"/>
          <w:szCs w:val="24"/>
          <w:u w:val="single"/>
        </w:rPr>
        <w:t>BOATING SAFETY</w:t>
      </w:r>
    </w:p>
    <w:p w:rsidR="00F30BF2" w:rsidRDefault="00754DAE" w:rsidP="0084194D">
      <w:pPr>
        <w:spacing w:after="0" w:line="240" w:lineRule="auto"/>
        <w:ind w:firstLine="720"/>
        <w:jc w:val="both"/>
        <w:rPr>
          <w:sz w:val="24"/>
          <w:szCs w:val="24"/>
        </w:rPr>
      </w:pPr>
      <w:r w:rsidRPr="00130223">
        <w:rPr>
          <w:sz w:val="24"/>
          <w:szCs w:val="24"/>
        </w:rPr>
        <w:t>Finally, and as always most importantly, another year of work was conducted in a water based-environment at Turtle Cove without incident in terms of health and safety issues</w:t>
      </w:r>
      <w:r w:rsidR="003A5D0C" w:rsidRPr="00130223">
        <w:rPr>
          <w:sz w:val="24"/>
          <w:szCs w:val="24"/>
        </w:rPr>
        <w:t xml:space="preserve"> (i.e., “boating safety”)</w:t>
      </w:r>
      <w:r w:rsidRPr="00130223">
        <w:rPr>
          <w:sz w:val="24"/>
          <w:szCs w:val="24"/>
        </w:rPr>
        <w:t xml:space="preserve"> for all users of Turtle Cove resources, including </w:t>
      </w:r>
      <w:r w:rsidR="006F2E92" w:rsidRPr="00130223">
        <w:rPr>
          <w:sz w:val="24"/>
          <w:szCs w:val="24"/>
        </w:rPr>
        <w:t xml:space="preserve">university </w:t>
      </w:r>
      <w:r w:rsidRPr="00130223">
        <w:rPr>
          <w:sz w:val="24"/>
          <w:szCs w:val="24"/>
        </w:rPr>
        <w:t>faculty, staff and students</w:t>
      </w:r>
      <w:r w:rsidR="006F2E92" w:rsidRPr="00130223">
        <w:rPr>
          <w:sz w:val="24"/>
          <w:szCs w:val="24"/>
        </w:rPr>
        <w:t>, as well as others from the surrounding communities</w:t>
      </w:r>
      <w:r w:rsidR="00F25BCD" w:rsidRPr="00130223">
        <w:rPr>
          <w:sz w:val="24"/>
          <w:szCs w:val="24"/>
        </w:rPr>
        <w:t xml:space="preserve"> who participate</w:t>
      </w:r>
      <w:r w:rsidR="006E6312">
        <w:rPr>
          <w:sz w:val="24"/>
          <w:szCs w:val="24"/>
        </w:rPr>
        <w:t>d</w:t>
      </w:r>
      <w:r w:rsidR="00F25BCD" w:rsidRPr="00130223">
        <w:rPr>
          <w:sz w:val="24"/>
          <w:szCs w:val="24"/>
        </w:rPr>
        <w:t xml:space="preserve"> in our programs.</w:t>
      </w:r>
    </w:p>
    <w:p w:rsidR="0000028C" w:rsidRDefault="0000028C" w:rsidP="0084194D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0028C" w:rsidRPr="006A1E66" w:rsidRDefault="0000028C" w:rsidP="0000028C">
      <w:pPr>
        <w:spacing w:after="0" w:line="240" w:lineRule="auto"/>
        <w:jc w:val="both"/>
        <w:rPr>
          <w:sz w:val="24"/>
          <w:szCs w:val="24"/>
          <w:u w:val="single"/>
        </w:rPr>
      </w:pPr>
      <w:r w:rsidRPr="006A1E66">
        <w:rPr>
          <w:sz w:val="24"/>
          <w:szCs w:val="24"/>
          <w:u w:val="single"/>
        </w:rPr>
        <w:t>STATUS/NEEDS/CONCLUSION</w:t>
      </w:r>
    </w:p>
    <w:p w:rsidR="0000028C" w:rsidRPr="00130223" w:rsidRDefault="0000028C" w:rsidP="007D5E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Turtle Cove has steadily increased its productivity </w:t>
      </w:r>
      <w:r w:rsidR="0093033B">
        <w:rPr>
          <w:sz w:val="24"/>
          <w:szCs w:val="24"/>
        </w:rPr>
        <w:t xml:space="preserve">over time and has become an </w:t>
      </w:r>
      <w:r>
        <w:rPr>
          <w:sz w:val="24"/>
          <w:szCs w:val="24"/>
        </w:rPr>
        <w:t xml:space="preserve">efficient and sustainable entity </w:t>
      </w:r>
      <w:r w:rsidR="006B1467">
        <w:rPr>
          <w:sz w:val="24"/>
          <w:szCs w:val="24"/>
        </w:rPr>
        <w:t xml:space="preserve">given </w:t>
      </w:r>
      <w:r w:rsidR="00905B99">
        <w:rPr>
          <w:sz w:val="24"/>
          <w:szCs w:val="24"/>
        </w:rPr>
        <w:t xml:space="preserve">a time of </w:t>
      </w:r>
      <w:r w:rsidR="0093033B">
        <w:rPr>
          <w:sz w:val="24"/>
          <w:szCs w:val="24"/>
        </w:rPr>
        <w:t xml:space="preserve">on-going </w:t>
      </w:r>
      <w:r w:rsidR="006B1467">
        <w:rPr>
          <w:sz w:val="24"/>
          <w:szCs w:val="24"/>
        </w:rPr>
        <w:t xml:space="preserve">state-wide </w:t>
      </w:r>
      <w:r w:rsidR="0093033B">
        <w:rPr>
          <w:sz w:val="24"/>
          <w:szCs w:val="24"/>
        </w:rPr>
        <w:t xml:space="preserve">budget </w:t>
      </w:r>
      <w:r>
        <w:rPr>
          <w:sz w:val="24"/>
          <w:szCs w:val="24"/>
        </w:rPr>
        <w:t>constraints</w:t>
      </w:r>
      <w:r w:rsidR="00905B99">
        <w:rPr>
          <w:sz w:val="24"/>
          <w:szCs w:val="24"/>
        </w:rPr>
        <w:t xml:space="preserve"> that started during the 2008 recession</w:t>
      </w:r>
      <w:r>
        <w:rPr>
          <w:sz w:val="24"/>
          <w:szCs w:val="24"/>
        </w:rPr>
        <w:t xml:space="preserve">. </w:t>
      </w:r>
      <w:r w:rsidR="00905B99">
        <w:rPr>
          <w:sz w:val="24"/>
          <w:szCs w:val="24"/>
        </w:rPr>
        <w:t>Three</w:t>
      </w:r>
      <w:r w:rsidR="007D5E3A">
        <w:rPr>
          <w:sz w:val="24"/>
          <w:szCs w:val="24"/>
        </w:rPr>
        <w:t xml:space="preserve"> positi</w:t>
      </w:r>
      <w:r w:rsidR="00905B99">
        <w:rPr>
          <w:sz w:val="24"/>
          <w:szCs w:val="24"/>
        </w:rPr>
        <w:t>ve purchases</w:t>
      </w:r>
      <w:r w:rsidR="007D5E3A">
        <w:rPr>
          <w:sz w:val="24"/>
          <w:szCs w:val="24"/>
        </w:rPr>
        <w:t xml:space="preserve"> fro</w:t>
      </w:r>
      <w:r w:rsidR="00905B99">
        <w:rPr>
          <w:sz w:val="24"/>
          <w:szCs w:val="24"/>
        </w:rPr>
        <w:t xml:space="preserve">m 2018 included </w:t>
      </w:r>
      <w:r w:rsidR="007D5E3A">
        <w:rPr>
          <w:sz w:val="24"/>
          <w:szCs w:val="24"/>
        </w:rPr>
        <w:t>the f</w:t>
      </w:r>
      <w:r w:rsidR="00905B99">
        <w:rPr>
          <w:sz w:val="24"/>
          <w:szCs w:val="24"/>
        </w:rPr>
        <w:t xml:space="preserve">irst boat motor in 8 years, </w:t>
      </w:r>
      <w:r w:rsidR="007D5E3A">
        <w:rPr>
          <w:sz w:val="24"/>
          <w:szCs w:val="24"/>
        </w:rPr>
        <w:t>a new water well at the mai</w:t>
      </w:r>
      <w:r w:rsidR="00905B99">
        <w:rPr>
          <w:sz w:val="24"/>
          <w:szCs w:val="24"/>
        </w:rPr>
        <w:t xml:space="preserve">n guest house, and substantial repairs to the fleet– all extremely important for the viability of the station. </w:t>
      </w:r>
      <w:r>
        <w:rPr>
          <w:sz w:val="24"/>
          <w:szCs w:val="24"/>
        </w:rPr>
        <w:t xml:space="preserve">Major needs </w:t>
      </w:r>
      <w:r w:rsidR="007D5E3A">
        <w:rPr>
          <w:sz w:val="24"/>
          <w:szCs w:val="24"/>
        </w:rPr>
        <w:t xml:space="preserve">in the </w:t>
      </w:r>
      <w:r w:rsidR="00905B99">
        <w:rPr>
          <w:sz w:val="24"/>
          <w:szCs w:val="24"/>
        </w:rPr>
        <w:t>short-</w:t>
      </w:r>
      <w:r>
        <w:rPr>
          <w:sz w:val="24"/>
          <w:szCs w:val="24"/>
        </w:rPr>
        <w:t xml:space="preserve">term include </w:t>
      </w:r>
      <w:r w:rsidR="006B1467">
        <w:rPr>
          <w:sz w:val="24"/>
          <w:szCs w:val="24"/>
        </w:rPr>
        <w:t xml:space="preserve">continual </w:t>
      </w:r>
      <w:r w:rsidR="00905B99">
        <w:rPr>
          <w:sz w:val="24"/>
          <w:szCs w:val="24"/>
        </w:rPr>
        <w:t xml:space="preserve">repairs to the aging fleet and all </w:t>
      </w:r>
      <w:r w:rsidR="006B1467">
        <w:rPr>
          <w:sz w:val="24"/>
          <w:szCs w:val="24"/>
        </w:rPr>
        <w:t>facilities</w:t>
      </w:r>
      <w:r>
        <w:rPr>
          <w:sz w:val="24"/>
          <w:szCs w:val="24"/>
        </w:rPr>
        <w:t xml:space="preserve">. </w:t>
      </w:r>
      <w:r w:rsidR="006A1E66">
        <w:rPr>
          <w:sz w:val="24"/>
          <w:szCs w:val="24"/>
        </w:rPr>
        <w:t>New outboard motors for the Pontoon Boat</w:t>
      </w:r>
      <w:r w:rsidR="006B1467">
        <w:rPr>
          <w:sz w:val="24"/>
          <w:szCs w:val="24"/>
        </w:rPr>
        <w:t xml:space="preserve"> (2)</w:t>
      </w:r>
      <w:r w:rsidR="007D5E3A">
        <w:rPr>
          <w:sz w:val="24"/>
          <w:szCs w:val="24"/>
        </w:rPr>
        <w:t xml:space="preserve"> and at least two skiffs </w:t>
      </w:r>
      <w:r w:rsidR="006A1E66">
        <w:rPr>
          <w:sz w:val="24"/>
          <w:szCs w:val="24"/>
        </w:rPr>
        <w:t>wi</w:t>
      </w:r>
      <w:r w:rsidR="006B1467">
        <w:rPr>
          <w:sz w:val="24"/>
          <w:szCs w:val="24"/>
        </w:rPr>
        <w:t>ll be needed in the coming years (approx. $10,000 per motor)</w:t>
      </w:r>
      <w:r w:rsidR="007D5E3A">
        <w:rPr>
          <w:sz w:val="24"/>
          <w:szCs w:val="24"/>
        </w:rPr>
        <w:t xml:space="preserve">. And a </w:t>
      </w:r>
      <w:r w:rsidR="006A1E66">
        <w:rPr>
          <w:sz w:val="24"/>
          <w:szCs w:val="24"/>
        </w:rPr>
        <w:t xml:space="preserve">recently discovered </w:t>
      </w:r>
      <w:r w:rsidR="00905B99">
        <w:rPr>
          <w:sz w:val="24"/>
          <w:szCs w:val="24"/>
        </w:rPr>
        <w:t>need we may need to address sooner rather than later is</w:t>
      </w:r>
      <w:r w:rsidR="006A1E66">
        <w:rPr>
          <w:sz w:val="24"/>
          <w:szCs w:val="24"/>
        </w:rPr>
        <w:t xml:space="preserve"> the </w:t>
      </w:r>
      <w:r w:rsidR="006B1467">
        <w:rPr>
          <w:sz w:val="24"/>
          <w:szCs w:val="24"/>
        </w:rPr>
        <w:t xml:space="preserve">now 10-year old </w:t>
      </w:r>
      <w:r w:rsidR="006A1E66">
        <w:rPr>
          <w:sz w:val="24"/>
          <w:szCs w:val="24"/>
        </w:rPr>
        <w:t>steel bulkhead</w:t>
      </w:r>
      <w:r w:rsidR="006B1467">
        <w:rPr>
          <w:sz w:val="24"/>
          <w:szCs w:val="24"/>
        </w:rPr>
        <w:t xml:space="preserve"> at Turtle Cove from salt-water corrosion</w:t>
      </w:r>
      <w:r w:rsidR="00703ABB">
        <w:rPr>
          <w:sz w:val="24"/>
          <w:szCs w:val="24"/>
        </w:rPr>
        <w:t xml:space="preserve">. </w:t>
      </w:r>
      <w:r w:rsidR="006A1E66">
        <w:rPr>
          <w:sz w:val="24"/>
          <w:szCs w:val="24"/>
        </w:rPr>
        <w:t xml:space="preserve">Overall, Turtle Cove </w:t>
      </w:r>
      <w:r w:rsidR="007D5E3A">
        <w:rPr>
          <w:sz w:val="24"/>
          <w:szCs w:val="24"/>
        </w:rPr>
        <w:t xml:space="preserve">is </w:t>
      </w:r>
      <w:r w:rsidR="00703ABB">
        <w:rPr>
          <w:sz w:val="24"/>
          <w:szCs w:val="24"/>
        </w:rPr>
        <w:t xml:space="preserve">perhaps </w:t>
      </w:r>
      <w:r w:rsidR="007D5E3A">
        <w:rPr>
          <w:sz w:val="24"/>
          <w:szCs w:val="24"/>
        </w:rPr>
        <w:t>best described now</w:t>
      </w:r>
      <w:r w:rsidR="00905B99">
        <w:rPr>
          <w:sz w:val="24"/>
          <w:szCs w:val="24"/>
        </w:rPr>
        <w:t xml:space="preserve"> as being a very sustainable</w:t>
      </w:r>
      <w:r w:rsidR="007D5E3A">
        <w:rPr>
          <w:sz w:val="24"/>
          <w:szCs w:val="24"/>
        </w:rPr>
        <w:t xml:space="preserve"> program</w:t>
      </w:r>
      <w:r w:rsidR="006A1E66">
        <w:rPr>
          <w:sz w:val="24"/>
          <w:szCs w:val="24"/>
        </w:rPr>
        <w:t xml:space="preserve">. The </w:t>
      </w:r>
      <w:r w:rsidR="006B1467">
        <w:rPr>
          <w:sz w:val="24"/>
          <w:szCs w:val="24"/>
        </w:rPr>
        <w:t xml:space="preserve">holistic operation (facilities, staffing, funding, </w:t>
      </w:r>
      <w:r w:rsidR="00900104">
        <w:rPr>
          <w:sz w:val="24"/>
          <w:szCs w:val="24"/>
        </w:rPr>
        <w:t xml:space="preserve">productivity, </w:t>
      </w:r>
      <w:r w:rsidR="006B1467">
        <w:rPr>
          <w:sz w:val="24"/>
          <w:szCs w:val="24"/>
        </w:rPr>
        <w:t>etc.) is</w:t>
      </w:r>
      <w:r w:rsidR="006A1E66">
        <w:rPr>
          <w:sz w:val="24"/>
          <w:szCs w:val="24"/>
        </w:rPr>
        <w:t xml:space="preserve"> </w:t>
      </w:r>
      <w:r w:rsidR="0093033B">
        <w:rPr>
          <w:sz w:val="24"/>
          <w:szCs w:val="24"/>
        </w:rPr>
        <w:t xml:space="preserve">at or near peak </w:t>
      </w:r>
      <w:r w:rsidR="00900104">
        <w:rPr>
          <w:sz w:val="24"/>
          <w:szCs w:val="24"/>
        </w:rPr>
        <w:t xml:space="preserve">efficiency and </w:t>
      </w:r>
      <w:r w:rsidR="0093033B">
        <w:rPr>
          <w:sz w:val="24"/>
          <w:szCs w:val="24"/>
        </w:rPr>
        <w:t>sustainability</w:t>
      </w:r>
      <w:r w:rsidR="00900104">
        <w:rPr>
          <w:sz w:val="24"/>
          <w:szCs w:val="24"/>
        </w:rPr>
        <w:t xml:space="preserve"> levels</w:t>
      </w:r>
      <w:r w:rsidR="00703ABB">
        <w:rPr>
          <w:sz w:val="24"/>
          <w:szCs w:val="24"/>
        </w:rPr>
        <w:t>, and we look</w:t>
      </w:r>
      <w:r w:rsidR="006A1E66">
        <w:rPr>
          <w:sz w:val="24"/>
          <w:szCs w:val="24"/>
        </w:rPr>
        <w:t xml:space="preserve"> forward to many years of con</w:t>
      </w:r>
      <w:r w:rsidR="0093033B">
        <w:rPr>
          <w:sz w:val="24"/>
          <w:szCs w:val="24"/>
        </w:rPr>
        <w:t>tinued service for all of our stakeholders</w:t>
      </w:r>
      <w:r w:rsidR="006A1E66">
        <w:rPr>
          <w:sz w:val="24"/>
          <w:szCs w:val="24"/>
        </w:rPr>
        <w:t>.</w:t>
      </w:r>
      <w:r w:rsidR="007D5E3A">
        <w:rPr>
          <w:sz w:val="24"/>
          <w:szCs w:val="24"/>
        </w:rPr>
        <w:t xml:space="preserve"> The staff </w:t>
      </w:r>
      <w:r w:rsidR="00703ABB">
        <w:rPr>
          <w:sz w:val="24"/>
          <w:szCs w:val="24"/>
        </w:rPr>
        <w:t xml:space="preserve">of Turtle Cove </w:t>
      </w:r>
      <w:r w:rsidR="007D5E3A">
        <w:rPr>
          <w:sz w:val="24"/>
          <w:szCs w:val="24"/>
        </w:rPr>
        <w:t>considers itself stewards of this well-known “gem of Southeastern” – a facility steeped in history, r</w:t>
      </w:r>
      <w:r w:rsidR="00703ABB">
        <w:rPr>
          <w:sz w:val="24"/>
          <w:szCs w:val="24"/>
        </w:rPr>
        <w:t xml:space="preserve">ich in </w:t>
      </w:r>
      <w:r w:rsidR="007D5E3A">
        <w:rPr>
          <w:sz w:val="24"/>
          <w:szCs w:val="24"/>
        </w:rPr>
        <w:t>community pride, and now, more than ever, a</w:t>
      </w:r>
      <w:r w:rsidR="00905B99">
        <w:rPr>
          <w:sz w:val="24"/>
          <w:szCs w:val="24"/>
        </w:rPr>
        <w:t>n on-going</w:t>
      </w:r>
      <w:r w:rsidR="007D5E3A">
        <w:rPr>
          <w:sz w:val="24"/>
          <w:szCs w:val="24"/>
        </w:rPr>
        <w:t xml:space="preserve"> staple of environmental research and education in our region.</w:t>
      </w:r>
      <w:r w:rsidR="00C070FB">
        <w:rPr>
          <w:sz w:val="24"/>
          <w:szCs w:val="24"/>
        </w:rPr>
        <w:t xml:space="preserve"> Visit</w:t>
      </w:r>
      <w:r w:rsidR="003D67D7">
        <w:rPr>
          <w:sz w:val="24"/>
          <w:szCs w:val="24"/>
        </w:rPr>
        <w:t xml:space="preserve"> our website at: www.southeastern.edu/turtlecove.</w:t>
      </w:r>
    </w:p>
    <w:sectPr w:rsidR="0000028C" w:rsidRPr="00130223" w:rsidSect="00EB52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14" w:rsidRDefault="008B7214" w:rsidP="00046454">
      <w:pPr>
        <w:spacing w:after="0" w:line="240" w:lineRule="auto"/>
      </w:pPr>
      <w:r>
        <w:separator/>
      </w:r>
    </w:p>
  </w:endnote>
  <w:endnote w:type="continuationSeparator" w:id="0">
    <w:p w:rsidR="008B7214" w:rsidRDefault="008B7214" w:rsidP="0004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75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6454" w:rsidRDefault="000464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6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6454" w:rsidRDefault="00046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14" w:rsidRDefault="008B7214" w:rsidP="00046454">
      <w:pPr>
        <w:spacing w:after="0" w:line="240" w:lineRule="auto"/>
      </w:pPr>
      <w:r>
        <w:separator/>
      </w:r>
    </w:p>
  </w:footnote>
  <w:footnote w:type="continuationSeparator" w:id="0">
    <w:p w:rsidR="008B7214" w:rsidRDefault="008B7214" w:rsidP="0004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8"/>
    <w:rsid w:val="0000028C"/>
    <w:rsid w:val="00011DD5"/>
    <w:rsid w:val="00016842"/>
    <w:rsid w:val="00043049"/>
    <w:rsid w:val="00046454"/>
    <w:rsid w:val="000537F8"/>
    <w:rsid w:val="00065054"/>
    <w:rsid w:val="00073549"/>
    <w:rsid w:val="0008522E"/>
    <w:rsid w:val="000945E1"/>
    <w:rsid w:val="000F7ACE"/>
    <w:rsid w:val="001075CA"/>
    <w:rsid w:val="001141B8"/>
    <w:rsid w:val="00115848"/>
    <w:rsid w:val="00125671"/>
    <w:rsid w:val="00130223"/>
    <w:rsid w:val="00172E60"/>
    <w:rsid w:val="001A1DF6"/>
    <w:rsid w:val="001B607F"/>
    <w:rsid w:val="001F22A6"/>
    <w:rsid w:val="002035FB"/>
    <w:rsid w:val="00252779"/>
    <w:rsid w:val="00286921"/>
    <w:rsid w:val="0029480F"/>
    <w:rsid w:val="002C208B"/>
    <w:rsid w:val="002D55BA"/>
    <w:rsid w:val="002D748F"/>
    <w:rsid w:val="002E101B"/>
    <w:rsid w:val="00302825"/>
    <w:rsid w:val="00313DD8"/>
    <w:rsid w:val="00336AFC"/>
    <w:rsid w:val="00356DAA"/>
    <w:rsid w:val="00357F92"/>
    <w:rsid w:val="003A5D0C"/>
    <w:rsid w:val="003D3B95"/>
    <w:rsid w:val="003D67D7"/>
    <w:rsid w:val="003E118C"/>
    <w:rsid w:val="003E759C"/>
    <w:rsid w:val="003F2592"/>
    <w:rsid w:val="004A633F"/>
    <w:rsid w:val="004C77FF"/>
    <w:rsid w:val="004D3ED3"/>
    <w:rsid w:val="004E58B9"/>
    <w:rsid w:val="004E6C2F"/>
    <w:rsid w:val="004E7744"/>
    <w:rsid w:val="00521167"/>
    <w:rsid w:val="005223F9"/>
    <w:rsid w:val="00527D82"/>
    <w:rsid w:val="005C175F"/>
    <w:rsid w:val="005C5600"/>
    <w:rsid w:val="005F56DA"/>
    <w:rsid w:val="00643BB7"/>
    <w:rsid w:val="00644994"/>
    <w:rsid w:val="006671EC"/>
    <w:rsid w:val="00673AAE"/>
    <w:rsid w:val="00673B8A"/>
    <w:rsid w:val="006A1E66"/>
    <w:rsid w:val="006A6A10"/>
    <w:rsid w:val="006B1467"/>
    <w:rsid w:val="006D0509"/>
    <w:rsid w:val="006D514F"/>
    <w:rsid w:val="006E6312"/>
    <w:rsid w:val="006F2E92"/>
    <w:rsid w:val="00703ABB"/>
    <w:rsid w:val="007071FA"/>
    <w:rsid w:val="00754DAE"/>
    <w:rsid w:val="00773BB6"/>
    <w:rsid w:val="007D14EC"/>
    <w:rsid w:val="007D5E3A"/>
    <w:rsid w:val="007F1329"/>
    <w:rsid w:val="00831F86"/>
    <w:rsid w:val="0084194D"/>
    <w:rsid w:val="00846867"/>
    <w:rsid w:val="0087752E"/>
    <w:rsid w:val="008B3CB5"/>
    <w:rsid w:val="008B7214"/>
    <w:rsid w:val="008C17C2"/>
    <w:rsid w:val="008D15D9"/>
    <w:rsid w:val="008D4AEE"/>
    <w:rsid w:val="008F3AB1"/>
    <w:rsid w:val="00900104"/>
    <w:rsid w:val="00905B99"/>
    <w:rsid w:val="00905F34"/>
    <w:rsid w:val="00927315"/>
    <w:rsid w:val="0093033B"/>
    <w:rsid w:val="00951857"/>
    <w:rsid w:val="0097013E"/>
    <w:rsid w:val="00985459"/>
    <w:rsid w:val="00995AB5"/>
    <w:rsid w:val="009F2625"/>
    <w:rsid w:val="009F2903"/>
    <w:rsid w:val="00A2038D"/>
    <w:rsid w:val="00A26121"/>
    <w:rsid w:val="00A2666C"/>
    <w:rsid w:val="00A35360"/>
    <w:rsid w:val="00A42324"/>
    <w:rsid w:val="00A6526C"/>
    <w:rsid w:val="00A83FFC"/>
    <w:rsid w:val="00AB0B3E"/>
    <w:rsid w:val="00AB4EC9"/>
    <w:rsid w:val="00AF1EED"/>
    <w:rsid w:val="00B53996"/>
    <w:rsid w:val="00B767F3"/>
    <w:rsid w:val="00B90D5A"/>
    <w:rsid w:val="00BB7EFD"/>
    <w:rsid w:val="00BD4BE0"/>
    <w:rsid w:val="00BE54E4"/>
    <w:rsid w:val="00BE6810"/>
    <w:rsid w:val="00C053C0"/>
    <w:rsid w:val="00C070FB"/>
    <w:rsid w:val="00C1779F"/>
    <w:rsid w:val="00C22775"/>
    <w:rsid w:val="00C34A41"/>
    <w:rsid w:val="00C43C24"/>
    <w:rsid w:val="00C57D1B"/>
    <w:rsid w:val="00C722D6"/>
    <w:rsid w:val="00C81606"/>
    <w:rsid w:val="00C928F8"/>
    <w:rsid w:val="00CB70D0"/>
    <w:rsid w:val="00CD37AE"/>
    <w:rsid w:val="00CF1725"/>
    <w:rsid w:val="00D1665B"/>
    <w:rsid w:val="00D26132"/>
    <w:rsid w:val="00D76AA9"/>
    <w:rsid w:val="00D86ACF"/>
    <w:rsid w:val="00D929F9"/>
    <w:rsid w:val="00DC5BE0"/>
    <w:rsid w:val="00DC78CF"/>
    <w:rsid w:val="00DD0AD9"/>
    <w:rsid w:val="00DD2E10"/>
    <w:rsid w:val="00DE162E"/>
    <w:rsid w:val="00DF5C48"/>
    <w:rsid w:val="00E327DD"/>
    <w:rsid w:val="00E71EED"/>
    <w:rsid w:val="00EA0107"/>
    <w:rsid w:val="00EA75E9"/>
    <w:rsid w:val="00EB525B"/>
    <w:rsid w:val="00EC3718"/>
    <w:rsid w:val="00ED41D6"/>
    <w:rsid w:val="00ED631A"/>
    <w:rsid w:val="00ED632D"/>
    <w:rsid w:val="00ED652F"/>
    <w:rsid w:val="00EE2EDB"/>
    <w:rsid w:val="00EE3EF3"/>
    <w:rsid w:val="00EE4BAA"/>
    <w:rsid w:val="00F25BCD"/>
    <w:rsid w:val="00F30BF2"/>
    <w:rsid w:val="00F5539E"/>
    <w:rsid w:val="00F64E71"/>
    <w:rsid w:val="00F80B00"/>
    <w:rsid w:val="00F86680"/>
    <w:rsid w:val="00F936F4"/>
    <w:rsid w:val="00FA686A"/>
    <w:rsid w:val="00FC187C"/>
    <w:rsid w:val="00FD77B4"/>
    <w:rsid w:val="00FE11E2"/>
    <w:rsid w:val="00FF126D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7F328-5583-4408-B31F-B83E767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4"/>
  </w:style>
  <w:style w:type="paragraph" w:styleId="Footer">
    <w:name w:val="footer"/>
    <w:basedOn w:val="Normal"/>
    <w:link w:val="FooterChar"/>
    <w:uiPriority w:val="99"/>
    <w:unhideWhenUsed/>
    <w:rsid w:val="0004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b="1" u="sng"/>
              <a:t>Figure 1</a:t>
            </a:r>
            <a:r>
              <a:rPr lang="en-US" b="1"/>
              <a:t>:  Historical Use of Turtle Cove Environmental Research Station over Past 33 Years (FY 1984/1985 thru CY</a:t>
            </a:r>
            <a:r>
              <a:rPr lang="en-US" b="1" baseline="0"/>
              <a:t> 2018</a:t>
            </a:r>
            <a:r>
              <a:rPr lang="en-US" b="1"/>
              <a:t>)</a:t>
            </a:r>
          </a:p>
        </c:rich>
      </c:tx>
      <c:layout>
        <c:manualLayout>
          <c:xMode val="edge"/>
          <c:yMode val="edge"/>
          <c:x val="7.6184299077999881E-2"/>
          <c:y val="4.264950947636567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47183309129618"/>
          <c:y val="0.22828811778860425"/>
          <c:w val="0.68012977721262968"/>
          <c:h val="0.51364826502435967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Word]Sheet1'!$A$2</c:f>
              <c:strCache>
                <c:ptCount val="1"/>
                <c:pt idx="0">
                  <c:v>Research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'[Chart in Microsoft Word]Sheet1'!$B$1:$AI$1</c:f>
              <c:strCache>
                <c:ptCount val="34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  <c:pt idx="32">
                  <c:v>CY 2017</c:v>
                </c:pt>
                <c:pt idx="33">
                  <c:v>CY 2018</c:v>
                </c:pt>
              </c:strCache>
            </c:strRef>
          </c:cat>
          <c:val>
            <c:numRef>
              <c:f>'[Chart in Microsoft Word]Sheet1'!$B$2:$AI$2</c:f>
              <c:numCache>
                <c:formatCode>General</c:formatCode>
                <c:ptCount val="34"/>
                <c:pt idx="0">
                  <c:v>31</c:v>
                </c:pt>
                <c:pt idx="1">
                  <c:v>56</c:v>
                </c:pt>
                <c:pt idx="2">
                  <c:v>56</c:v>
                </c:pt>
                <c:pt idx="3">
                  <c:v>56</c:v>
                </c:pt>
                <c:pt idx="4">
                  <c:v>56</c:v>
                </c:pt>
                <c:pt idx="5">
                  <c:v>156</c:v>
                </c:pt>
                <c:pt idx="6">
                  <c:v>216</c:v>
                </c:pt>
                <c:pt idx="7">
                  <c:v>266</c:v>
                </c:pt>
                <c:pt idx="8">
                  <c:v>416</c:v>
                </c:pt>
                <c:pt idx="9">
                  <c:v>261</c:v>
                </c:pt>
                <c:pt idx="10">
                  <c:v>311</c:v>
                </c:pt>
                <c:pt idx="11">
                  <c:v>361</c:v>
                </c:pt>
                <c:pt idx="12">
                  <c:v>561</c:v>
                </c:pt>
                <c:pt idx="13">
                  <c:v>621</c:v>
                </c:pt>
                <c:pt idx="14">
                  <c:v>713</c:v>
                </c:pt>
                <c:pt idx="15">
                  <c:v>1183</c:v>
                </c:pt>
                <c:pt idx="16">
                  <c:v>1740</c:v>
                </c:pt>
                <c:pt idx="17">
                  <c:v>1383</c:v>
                </c:pt>
                <c:pt idx="18">
                  <c:v>987</c:v>
                </c:pt>
                <c:pt idx="19">
                  <c:v>1629</c:v>
                </c:pt>
                <c:pt idx="20">
                  <c:v>785</c:v>
                </c:pt>
                <c:pt idx="21">
                  <c:v>732</c:v>
                </c:pt>
                <c:pt idx="22">
                  <c:v>620</c:v>
                </c:pt>
                <c:pt idx="23">
                  <c:v>663</c:v>
                </c:pt>
                <c:pt idx="24">
                  <c:v>322</c:v>
                </c:pt>
                <c:pt idx="25" formatCode="0">
                  <c:v>198.75</c:v>
                </c:pt>
                <c:pt idx="26">
                  <c:v>275</c:v>
                </c:pt>
                <c:pt idx="27">
                  <c:v>147</c:v>
                </c:pt>
                <c:pt idx="28">
                  <c:v>128</c:v>
                </c:pt>
                <c:pt idx="29">
                  <c:v>138</c:v>
                </c:pt>
                <c:pt idx="30">
                  <c:v>285</c:v>
                </c:pt>
                <c:pt idx="31">
                  <c:v>488</c:v>
                </c:pt>
                <c:pt idx="32">
                  <c:v>528</c:v>
                </c:pt>
                <c:pt idx="33">
                  <c:v>436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'[Chart in Microsoft Word]Sheet1'!$A$3</c:f>
              <c:strCache>
                <c:ptCount val="1"/>
                <c:pt idx="0">
                  <c:v>University Education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'[Chart in Microsoft Word]Sheet1'!$B$1:$AI$1</c:f>
              <c:strCache>
                <c:ptCount val="34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  <c:pt idx="32">
                  <c:v>CY 2017</c:v>
                </c:pt>
                <c:pt idx="33">
                  <c:v>CY 2018</c:v>
                </c:pt>
              </c:strCache>
            </c:strRef>
          </c:cat>
          <c:val>
            <c:numRef>
              <c:f>'[Chart in Microsoft Word]Sheet1'!$B$3:$AI$3</c:f>
              <c:numCache>
                <c:formatCode>General</c:formatCode>
                <c:ptCount val="34"/>
                <c:pt idx="0">
                  <c:v>65</c:v>
                </c:pt>
                <c:pt idx="1">
                  <c:v>75</c:v>
                </c:pt>
                <c:pt idx="2">
                  <c:v>105</c:v>
                </c:pt>
                <c:pt idx="3">
                  <c:v>105</c:v>
                </c:pt>
                <c:pt idx="4">
                  <c:v>202</c:v>
                </c:pt>
                <c:pt idx="5">
                  <c:v>227</c:v>
                </c:pt>
                <c:pt idx="6">
                  <c:v>257</c:v>
                </c:pt>
                <c:pt idx="7">
                  <c:v>315</c:v>
                </c:pt>
                <c:pt idx="8">
                  <c:v>450</c:v>
                </c:pt>
                <c:pt idx="9">
                  <c:v>540</c:v>
                </c:pt>
                <c:pt idx="10">
                  <c:v>650</c:v>
                </c:pt>
                <c:pt idx="11">
                  <c:v>378</c:v>
                </c:pt>
                <c:pt idx="12">
                  <c:v>506</c:v>
                </c:pt>
                <c:pt idx="13">
                  <c:v>687</c:v>
                </c:pt>
                <c:pt idx="14">
                  <c:v>488</c:v>
                </c:pt>
                <c:pt idx="15">
                  <c:v>323</c:v>
                </c:pt>
                <c:pt idx="16">
                  <c:v>281</c:v>
                </c:pt>
                <c:pt idx="17">
                  <c:v>509</c:v>
                </c:pt>
                <c:pt idx="18">
                  <c:v>431</c:v>
                </c:pt>
                <c:pt idx="19">
                  <c:v>578</c:v>
                </c:pt>
                <c:pt idx="20">
                  <c:v>285</c:v>
                </c:pt>
                <c:pt idx="21">
                  <c:v>208</c:v>
                </c:pt>
                <c:pt idx="22">
                  <c:v>379</c:v>
                </c:pt>
                <c:pt idx="23">
                  <c:v>714</c:v>
                </c:pt>
                <c:pt idx="24">
                  <c:v>681</c:v>
                </c:pt>
                <c:pt idx="25" formatCode="0">
                  <c:v>673.75</c:v>
                </c:pt>
                <c:pt idx="26">
                  <c:v>667</c:v>
                </c:pt>
                <c:pt idx="27">
                  <c:v>557</c:v>
                </c:pt>
                <c:pt idx="28">
                  <c:v>617</c:v>
                </c:pt>
                <c:pt idx="29">
                  <c:v>727</c:v>
                </c:pt>
                <c:pt idx="30">
                  <c:v>782</c:v>
                </c:pt>
                <c:pt idx="31">
                  <c:v>832</c:v>
                </c:pt>
                <c:pt idx="32">
                  <c:v>895</c:v>
                </c:pt>
                <c:pt idx="33">
                  <c:v>821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'[Chart in Microsoft Word]Sheet1'!$A$4</c:f>
              <c:strCache>
                <c:ptCount val="1"/>
                <c:pt idx="0">
                  <c:v>Public Outreach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'[Chart in Microsoft Word]Sheet1'!$B$1:$AI$1</c:f>
              <c:strCache>
                <c:ptCount val="34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  <c:pt idx="32">
                  <c:v>CY 2017</c:v>
                </c:pt>
                <c:pt idx="33">
                  <c:v>CY 2018</c:v>
                </c:pt>
              </c:strCache>
            </c:strRef>
          </c:cat>
          <c:val>
            <c:numRef>
              <c:f>'[Chart in Microsoft Word]Sheet1'!$B$4:$AI$4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210</c:v>
                </c:pt>
                <c:pt idx="8">
                  <c:v>360</c:v>
                </c:pt>
                <c:pt idx="9">
                  <c:v>1152</c:v>
                </c:pt>
                <c:pt idx="10">
                  <c:v>1084</c:v>
                </c:pt>
                <c:pt idx="11">
                  <c:v>1410</c:v>
                </c:pt>
                <c:pt idx="12">
                  <c:v>793</c:v>
                </c:pt>
                <c:pt idx="13">
                  <c:v>934</c:v>
                </c:pt>
                <c:pt idx="14">
                  <c:v>1239</c:v>
                </c:pt>
                <c:pt idx="15">
                  <c:v>711</c:v>
                </c:pt>
                <c:pt idx="16">
                  <c:v>615</c:v>
                </c:pt>
                <c:pt idx="17">
                  <c:v>460</c:v>
                </c:pt>
                <c:pt idx="18">
                  <c:v>836</c:v>
                </c:pt>
                <c:pt idx="19">
                  <c:v>739</c:v>
                </c:pt>
                <c:pt idx="20">
                  <c:v>34</c:v>
                </c:pt>
                <c:pt idx="21">
                  <c:v>501</c:v>
                </c:pt>
                <c:pt idx="22">
                  <c:v>730</c:v>
                </c:pt>
                <c:pt idx="23">
                  <c:v>835</c:v>
                </c:pt>
                <c:pt idx="24">
                  <c:v>1559</c:v>
                </c:pt>
                <c:pt idx="25" formatCode="0">
                  <c:v>550</c:v>
                </c:pt>
                <c:pt idx="26">
                  <c:v>941</c:v>
                </c:pt>
                <c:pt idx="27">
                  <c:v>632</c:v>
                </c:pt>
                <c:pt idx="28">
                  <c:v>1121</c:v>
                </c:pt>
                <c:pt idx="29">
                  <c:v>1175</c:v>
                </c:pt>
                <c:pt idx="30">
                  <c:v>1606</c:v>
                </c:pt>
                <c:pt idx="31">
                  <c:v>1187</c:v>
                </c:pt>
                <c:pt idx="32">
                  <c:v>1272</c:v>
                </c:pt>
                <c:pt idx="33">
                  <c:v>2124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'[Chart in Microsoft Word]Sheet1'!$A$5</c:f>
              <c:strCache>
                <c:ptCount val="1"/>
                <c:pt idx="0">
                  <c:v>Total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'[Chart in Microsoft Word]Sheet1'!$B$1:$AI$1</c:f>
              <c:strCache>
                <c:ptCount val="34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  <c:pt idx="32">
                  <c:v>CY 2017</c:v>
                </c:pt>
                <c:pt idx="33">
                  <c:v>CY 2018</c:v>
                </c:pt>
              </c:strCache>
            </c:strRef>
          </c:cat>
          <c:val>
            <c:numRef>
              <c:f>'[Chart in Microsoft Word]Sheet1'!$B$5:$AI$5</c:f>
              <c:numCache>
                <c:formatCode>General</c:formatCode>
                <c:ptCount val="34"/>
                <c:pt idx="0">
                  <c:v>96</c:v>
                </c:pt>
                <c:pt idx="1">
                  <c:v>131</c:v>
                </c:pt>
                <c:pt idx="2">
                  <c:v>161</c:v>
                </c:pt>
                <c:pt idx="3">
                  <c:v>161</c:v>
                </c:pt>
                <c:pt idx="4">
                  <c:v>348</c:v>
                </c:pt>
                <c:pt idx="5">
                  <c:v>473</c:v>
                </c:pt>
                <c:pt idx="6">
                  <c:v>563</c:v>
                </c:pt>
                <c:pt idx="7">
                  <c:v>791</c:v>
                </c:pt>
                <c:pt idx="8">
                  <c:v>1226</c:v>
                </c:pt>
                <c:pt idx="9">
                  <c:v>1953</c:v>
                </c:pt>
                <c:pt idx="10">
                  <c:v>2045</c:v>
                </c:pt>
                <c:pt idx="11">
                  <c:v>2149</c:v>
                </c:pt>
                <c:pt idx="12">
                  <c:v>1860</c:v>
                </c:pt>
                <c:pt idx="13">
                  <c:v>2242</c:v>
                </c:pt>
                <c:pt idx="14">
                  <c:v>2440</c:v>
                </c:pt>
                <c:pt idx="15">
                  <c:v>2217</c:v>
                </c:pt>
                <c:pt idx="16">
                  <c:v>2636</c:v>
                </c:pt>
                <c:pt idx="17">
                  <c:v>2352</c:v>
                </c:pt>
                <c:pt idx="18">
                  <c:v>2254</c:v>
                </c:pt>
                <c:pt idx="19">
                  <c:v>2946</c:v>
                </c:pt>
                <c:pt idx="20">
                  <c:v>1104</c:v>
                </c:pt>
                <c:pt idx="21">
                  <c:v>1441</c:v>
                </c:pt>
                <c:pt idx="22">
                  <c:v>1729</c:v>
                </c:pt>
                <c:pt idx="23">
                  <c:v>2212</c:v>
                </c:pt>
                <c:pt idx="24">
                  <c:v>2562</c:v>
                </c:pt>
                <c:pt idx="25" formatCode="0">
                  <c:v>1422.5</c:v>
                </c:pt>
                <c:pt idx="26">
                  <c:v>1883</c:v>
                </c:pt>
                <c:pt idx="27">
                  <c:v>1336</c:v>
                </c:pt>
                <c:pt idx="28">
                  <c:v>1866</c:v>
                </c:pt>
                <c:pt idx="29">
                  <c:v>2040</c:v>
                </c:pt>
                <c:pt idx="30">
                  <c:v>2673</c:v>
                </c:pt>
                <c:pt idx="31">
                  <c:v>2507</c:v>
                </c:pt>
                <c:pt idx="32">
                  <c:v>2695</c:v>
                </c:pt>
                <c:pt idx="33">
                  <c:v>3381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765864"/>
        <c:axId val="230766256"/>
      </c:lineChart>
      <c:catAx>
        <c:axId val="230765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3076625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30766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User Days of Activity</a:t>
                </a:r>
              </a:p>
            </c:rich>
          </c:tx>
          <c:layout>
            <c:manualLayout>
              <c:xMode val="edge"/>
              <c:yMode val="edge"/>
              <c:x val="2.5848142164781922E-2"/>
              <c:y val="0.310173957783813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307658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37224547254662"/>
          <c:y val="0.37965312648574012"/>
          <c:w val="0.15670453148122251"/>
          <c:h val="0.2109183746572623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u="sng"/>
              <a:t>Figure 2</a:t>
            </a:r>
            <a:r>
              <a:rPr lang="en-US" sz="1200"/>
              <a:t>:   33</a:t>
            </a:r>
            <a:r>
              <a:rPr lang="en-US" sz="1200" baseline="0"/>
              <a:t>-Y</a:t>
            </a:r>
            <a:r>
              <a:rPr lang="en-US" sz="1200"/>
              <a:t>ear Average Annual Use of Turtle Cove per Category:</a:t>
            </a:r>
          </a:p>
          <a:p>
            <a:pPr>
              <a:defRPr/>
            </a:pPr>
            <a:r>
              <a:rPr lang="en-US" sz="1200"/>
              <a:t>1985 thru 2018 (based on User-Days of Activity)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University </a:t>
                    </a:r>
                  </a:p>
                  <a:p>
                    <a:fld id="{F0633B47-2EDF-4D5F-9EAD-5C6E23AE382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380B391F-9306-4D8E-9FA1-9B687BF02987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07BD17F5-DA80-4788-B3E1-1982C8CFCCFE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Sheet1!$AJ$2:$AJ$4</c:f>
              <c:strCache>
                <c:ptCount val="3"/>
                <c:pt idx="0">
                  <c:v>Research</c:v>
                </c:pt>
                <c:pt idx="1">
                  <c:v>Education</c:v>
                </c:pt>
                <c:pt idx="2">
                  <c:v>Outreach</c:v>
                </c:pt>
              </c:strCache>
            </c:strRef>
          </c:cat>
          <c:val>
            <c:numRef>
              <c:f>Sheet1!$AK$2:$AK$4</c:f>
              <c:numCache>
                <c:formatCode>0</c:formatCode>
                <c:ptCount val="3"/>
                <c:pt idx="0">
                  <c:v>511.5234375</c:v>
                </c:pt>
                <c:pt idx="1">
                  <c:v>474.6796875</c:v>
                </c:pt>
                <c:pt idx="2">
                  <c:v>717.375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u="sng"/>
              <a:t>Figure 3</a:t>
            </a:r>
            <a:r>
              <a:rPr lang="en-US" sz="1200" b="1"/>
              <a:t>:  11-Year</a:t>
            </a:r>
            <a:r>
              <a:rPr lang="en-US" sz="1200" b="1" baseline="0"/>
              <a:t> History of </a:t>
            </a:r>
            <a:r>
              <a:rPr lang="en-US" sz="1200" b="1"/>
              <a:t>Turtle Cove Self-Generated</a:t>
            </a:r>
            <a:r>
              <a:rPr lang="en-US" sz="1200" b="1" baseline="0"/>
              <a:t> Revenue from Boat Use and Field Trip Donations/Grants (Research, Education and Outreach Use) and Other Sources Separate from Annual Operating Budget Funding</a:t>
            </a:r>
          </a:p>
          <a:p>
            <a:pPr>
              <a:defRPr/>
            </a:pPr>
            <a:r>
              <a:rPr lang="en-US" sz="1000" baseline="0"/>
              <a:t>(note: 2014 and 2017 had formal fundraiser</a:t>
            </a:r>
            <a:endParaRPr lang="en-US" sz="1000"/>
          </a:p>
        </c:rich>
      </c:tx>
      <c:layout>
        <c:manualLayout>
          <c:xMode val="edge"/>
          <c:yMode val="edge"/>
          <c:x val="0.11416057841254691"/>
          <c:y val="2.390844174136749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'[Chart 2 in Microsoft Word]Sheet1'!$A$4</c:f>
              <c:strCache>
                <c:ptCount val="1"/>
                <c:pt idx="0">
                  <c:v>Research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2 in Microsoft Word]Sheet1'!$B$3:$M$3</c:f>
              <c:strCache>
                <c:ptCount val="12"/>
                <c:pt idx="0">
                  <c:v>FY 2007/98</c:v>
                </c:pt>
                <c:pt idx="1">
                  <c:v>FY 2008/09</c:v>
                </c:pt>
                <c:pt idx="2">
                  <c:v>FY 2009/10</c:v>
                </c:pt>
                <c:pt idx="3">
                  <c:v>FY 2010/11</c:v>
                </c:pt>
                <c:pt idx="4">
                  <c:v>FY 2011/12</c:v>
                </c:pt>
                <c:pt idx="5">
                  <c:v>FY 2012/13</c:v>
                </c:pt>
                <c:pt idx="6">
                  <c:v>CY 2013</c:v>
                </c:pt>
                <c:pt idx="7">
                  <c:v>CY 2014</c:v>
                </c:pt>
                <c:pt idx="8">
                  <c:v>CY 2015</c:v>
                </c:pt>
                <c:pt idx="9">
                  <c:v>CY 2016</c:v>
                </c:pt>
                <c:pt idx="10">
                  <c:v>CY 2017</c:v>
                </c:pt>
                <c:pt idx="11">
                  <c:v>CY 2018</c:v>
                </c:pt>
              </c:strCache>
            </c:strRef>
          </c:cat>
          <c:val>
            <c:numRef>
              <c:f>'[Chart 2 in Microsoft Word]Sheet1'!$B$4:$M$4</c:f>
              <c:numCache>
                <c:formatCode>_("$"* #,##0.00_);_("$"* \(#,##0.00\);_("$"* "-"??_);_(@_)</c:formatCode>
                <c:ptCount val="12"/>
                <c:pt idx="0">
                  <c:v>9633</c:v>
                </c:pt>
                <c:pt idx="1">
                  <c:v>6600</c:v>
                </c:pt>
                <c:pt idx="2">
                  <c:v>1600</c:v>
                </c:pt>
                <c:pt idx="3">
                  <c:v>300</c:v>
                </c:pt>
                <c:pt idx="4">
                  <c:v>400</c:v>
                </c:pt>
                <c:pt idx="5">
                  <c:v>4281</c:v>
                </c:pt>
                <c:pt idx="6">
                  <c:v>0</c:v>
                </c:pt>
                <c:pt idx="7">
                  <c:v>370</c:v>
                </c:pt>
                <c:pt idx="8">
                  <c:v>2500</c:v>
                </c:pt>
                <c:pt idx="9">
                  <c:v>6350</c:v>
                </c:pt>
                <c:pt idx="10">
                  <c:v>6825</c:v>
                </c:pt>
                <c:pt idx="11">
                  <c:v>6400</c:v>
                </c:pt>
              </c:numCache>
            </c:numRef>
          </c:val>
        </c:ser>
        <c:ser>
          <c:idx val="1"/>
          <c:order val="1"/>
          <c:tx>
            <c:strRef>
              <c:f>'[Chart 2 in Microsoft Word]Sheet1'!$A$5</c:f>
              <c:strCache>
                <c:ptCount val="1"/>
                <c:pt idx="0">
                  <c:v>University Education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'[Chart 2 in Microsoft Word]Sheet1'!$B$3:$M$3</c:f>
              <c:strCache>
                <c:ptCount val="12"/>
                <c:pt idx="0">
                  <c:v>FY 2007/98</c:v>
                </c:pt>
                <c:pt idx="1">
                  <c:v>FY 2008/09</c:v>
                </c:pt>
                <c:pt idx="2">
                  <c:v>FY 2009/10</c:v>
                </c:pt>
                <c:pt idx="3">
                  <c:v>FY 2010/11</c:v>
                </c:pt>
                <c:pt idx="4">
                  <c:v>FY 2011/12</c:v>
                </c:pt>
                <c:pt idx="5">
                  <c:v>FY 2012/13</c:v>
                </c:pt>
                <c:pt idx="6">
                  <c:v>CY 2013</c:v>
                </c:pt>
                <c:pt idx="7">
                  <c:v>CY 2014</c:v>
                </c:pt>
                <c:pt idx="8">
                  <c:v>CY 2015</c:v>
                </c:pt>
                <c:pt idx="9">
                  <c:v>CY 2016</c:v>
                </c:pt>
                <c:pt idx="10">
                  <c:v>CY 2017</c:v>
                </c:pt>
                <c:pt idx="11">
                  <c:v>CY 2018</c:v>
                </c:pt>
              </c:strCache>
            </c:strRef>
          </c:cat>
          <c:val>
            <c:numRef>
              <c:f>'[Chart 2 in Microsoft Word]Sheet1'!$B$5:$M$5</c:f>
              <c:numCache>
                <c:formatCode>_("$"* #,##0.00_);_("$"* \(#,##0.00\);_("$"* "-"??_);_(@_)</c:formatCode>
                <c:ptCount val="12"/>
                <c:pt idx="0">
                  <c:v>4858</c:v>
                </c:pt>
                <c:pt idx="1">
                  <c:v>310</c:v>
                </c:pt>
                <c:pt idx="2">
                  <c:v>400</c:v>
                </c:pt>
                <c:pt idx="3">
                  <c:v>0</c:v>
                </c:pt>
                <c:pt idx="4">
                  <c:v>450</c:v>
                </c:pt>
                <c:pt idx="5">
                  <c:v>1035</c:v>
                </c:pt>
                <c:pt idx="6">
                  <c:v>780</c:v>
                </c:pt>
                <c:pt idx="7">
                  <c:v>2940</c:v>
                </c:pt>
                <c:pt idx="8">
                  <c:v>1635</c:v>
                </c:pt>
                <c:pt idx="9">
                  <c:v>2240</c:v>
                </c:pt>
                <c:pt idx="10">
                  <c:v>1435</c:v>
                </c:pt>
                <c:pt idx="11">
                  <c:v>2140</c:v>
                </c:pt>
              </c:numCache>
            </c:numRef>
          </c:val>
        </c:ser>
        <c:ser>
          <c:idx val="2"/>
          <c:order val="2"/>
          <c:tx>
            <c:strRef>
              <c:f>'[Chart 2 in Microsoft Word]Sheet1'!$A$6</c:f>
              <c:strCache>
                <c:ptCount val="1"/>
                <c:pt idx="0">
                  <c:v>Public Outreach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'[Chart 2 in Microsoft Word]Sheet1'!$B$3:$M$3</c:f>
              <c:strCache>
                <c:ptCount val="12"/>
                <c:pt idx="0">
                  <c:v>FY 2007/98</c:v>
                </c:pt>
                <c:pt idx="1">
                  <c:v>FY 2008/09</c:v>
                </c:pt>
                <c:pt idx="2">
                  <c:v>FY 2009/10</c:v>
                </c:pt>
                <c:pt idx="3">
                  <c:v>FY 2010/11</c:v>
                </c:pt>
                <c:pt idx="4">
                  <c:v>FY 2011/12</c:v>
                </c:pt>
                <c:pt idx="5">
                  <c:v>FY 2012/13</c:v>
                </c:pt>
                <c:pt idx="6">
                  <c:v>CY 2013</c:v>
                </c:pt>
                <c:pt idx="7">
                  <c:v>CY 2014</c:v>
                </c:pt>
                <c:pt idx="8">
                  <c:v>CY 2015</c:v>
                </c:pt>
                <c:pt idx="9">
                  <c:v>CY 2016</c:v>
                </c:pt>
                <c:pt idx="10">
                  <c:v>CY 2017</c:v>
                </c:pt>
                <c:pt idx="11">
                  <c:v>CY 2018</c:v>
                </c:pt>
              </c:strCache>
            </c:strRef>
          </c:cat>
          <c:val>
            <c:numRef>
              <c:f>'[Chart 2 in Microsoft Word]Sheet1'!$B$6:$M$6</c:f>
              <c:numCache>
                <c:formatCode>_("$"* #,##0.00_);_("$"* \(#,##0.00\);_("$"* "-"??_);_(@_)</c:formatCode>
                <c:ptCount val="12"/>
                <c:pt idx="0">
                  <c:v>400</c:v>
                </c:pt>
                <c:pt idx="1">
                  <c:v>1990</c:v>
                </c:pt>
                <c:pt idx="2">
                  <c:v>12680</c:v>
                </c:pt>
                <c:pt idx="3">
                  <c:v>1400</c:v>
                </c:pt>
                <c:pt idx="4">
                  <c:v>5132</c:v>
                </c:pt>
                <c:pt idx="5">
                  <c:v>3656</c:v>
                </c:pt>
                <c:pt idx="6">
                  <c:v>6178</c:v>
                </c:pt>
                <c:pt idx="7">
                  <c:v>24635</c:v>
                </c:pt>
                <c:pt idx="8">
                  <c:v>5790</c:v>
                </c:pt>
                <c:pt idx="9">
                  <c:v>4216.6899999999996</c:v>
                </c:pt>
                <c:pt idx="10">
                  <c:v>20484</c:v>
                </c:pt>
                <c:pt idx="11">
                  <c:v>20018</c:v>
                </c:pt>
              </c:numCache>
            </c:numRef>
          </c:val>
        </c:ser>
        <c:ser>
          <c:idx val="3"/>
          <c:order val="3"/>
          <c:tx>
            <c:strRef>
              <c:f>'[Chart 2 in Microsoft Word]Sheet1'!$A$7</c:f>
              <c:strCache>
                <c:ptCount val="1"/>
                <c:pt idx="0">
                  <c:v>Logo Merchandise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'[Chart 2 in Microsoft Word]Sheet1'!$B$3:$M$3</c:f>
              <c:strCache>
                <c:ptCount val="12"/>
                <c:pt idx="0">
                  <c:v>FY 2007/98</c:v>
                </c:pt>
                <c:pt idx="1">
                  <c:v>FY 2008/09</c:v>
                </c:pt>
                <c:pt idx="2">
                  <c:v>FY 2009/10</c:v>
                </c:pt>
                <c:pt idx="3">
                  <c:v>FY 2010/11</c:v>
                </c:pt>
                <c:pt idx="4">
                  <c:v>FY 2011/12</c:v>
                </c:pt>
                <c:pt idx="5">
                  <c:v>FY 2012/13</c:v>
                </c:pt>
                <c:pt idx="6">
                  <c:v>CY 2013</c:v>
                </c:pt>
                <c:pt idx="7">
                  <c:v>CY 2014</c:v>
                </c:pt>
                <c:pt idx="8">
                  <c:v>CY 2015</c:v>
                </c:pt>
                <c:pt idx="9">
                  <c:v>CY 2016</c:v>
                </c:pt>
                <c:pt idx="10">
                  <c:v>CY 2017</c:v>
                </c:pt>
                <c:pt idx="11">
                  <c:v>CY 2018</c:v>
                </c:pt>
              </c:strCache>
            </c:strRef>
          </c:cat>
          <c:val>
            <c:numRef>
              <c:f>'[Chart 2 in Microsoft Word]Sheet1'!$B$7:$M$7</c:f>
              <c:numCache>
                <c:formatCode>General</c:formatCode>
                <c:ptCount val="12"/>
                <c:pt idx="2" formatCode="_(&quot;$&quot;* #,##0.00_);_(&quot;$&quot;* \(#,##0.00\);_(&quot;$&quot;* &quot;-&quot;??_);_(@_)">
                  <c:v>200</c:v>
                </c:pt>
                <c:pt idx="3" formatCode="_(&quot;$&quot;* #,##0.00_);_(&quot;$&quot;* \(#,##0.00\);_(&quot;$&quot;* &quot;-&quot;??_);_(@_)">
                  <c:v>200</c:v>
                </c:pt>
                <c:pt idx="4" formatCode="_(&quot;$&quot;* #,##0.00_);_(&quot;$&quot;* \(#,##0.00\);_(&quot;$&quot;* &quot;-&quot;??_);_(@_)">
                  <c:v>475</c:v>
                </c:pt>
                <c:pt idx="5" formatCode="_(&quot;$&quot;* #,##0.00_);_(&quot;$&quot;* \(#,##0.00\);_(&quot;$&quot;* &quot;-&quot;??_);_(@_)">
                  <c:v>400</c:v>
                </c:pt>
                <c:pt idx="6" formatCode="_(&quot;$&quot;* #,##0.00_);_(&quot;$&quot;* \(#,##0.00\);_(&quot;$&quot;* &quot;-&quot;??_);_(@_)">
                  <c:v>400</c:v>
                </c:pt>
                <c:pt idx="7" formatCode="_(&quot;$&quot;* #,##0.00_);_(&quot;$&quot;* \(#,##0.00\);_(&quot;$&quot;* &quot;-&quot;??_);_(@_)">
                  <c:v>1312</c:v>
                </c:pt>
                <c:pt idx="8" formatCode="_(&quot;$&quot;* #,##0.00_);_(&quot;$&quot;* \(#,##0.00\);_(&quot;$&quot;* &quot;-&quot;??_);_(@_)">
                  <c:v>300.5</c:v>
                </c:pt>
                <c:pt idx="9" formatCode="_(&quot;$&quot;* #,##0.00_);_(&quot;$&quot;* \(#,##0.00\);_(&quot;$&quot;* &quot;-&quot;??_);_(@_)">
                  <c:v>200</c:v>
                </c:pt>
                <c:pt idx="10" formatCode="_(&quot;$&quot;* #,##0.00_);_(&quot;$&quot;* \(#,##0.00\);_(&quot;$&quot;* &quot;-&quot;??_);_(@_)">
                  <c:v>90</c:v>
                </c:pt>
                <c:pt idx="11" formatCode="_(&quot;$&quot;* #,##0.00_);_(&quot;$&quot;* \(#,##0.00\);_(&quot;$&quot;* &quot;-&quot;??_);_(@_)">
                  <c:v>350</c:v>
                </c:pt>
              </c:numCache>
            </c:numRef>
          </c:val>
        </c:ser>
        <c:ser>
          <c:idx val="4"/>
          <c:order val="4"/>
          <c:tx>
            <c:strRef>
              <c:f>'[Chart 2 in Microsoft Word]Sheet1'!$A$8</c:f>
              <c:strCache>
                <c:ptCount val="1"/>
                <c:pt idx="0">
                  <c:v>Endowment Transfer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'[Chart 2 in Microsoft Word]Sheet1'!$B$3:$M$3</c:f>
              <c:strCache>
                <c:ptCount val="12"/>
                <c:pt idx="0">
                  <c:v>FY 2007/98</c:v>
                </c:pt>
                <c:pt idx="1">
                  <c:v>FY 2008/09</c:v>
                </c:pt>
                <c:pt idx="2">
                  <c:v>FY 2009/10</c:v>
                </c:pt>
                <c:pt idx="3">
                  <c:v>FY 2010/11</c:v>
                </c:pt>
                <c:pt idx="4">
                  <c:v>FY 2011/12</c:v>
                </c:pt>
                <c:pt idx="5">
                  <c:v>FY 2012/13</c:v>
                </c:pt>
                <c:pt idx="6">
                  <c:v>CY 2013</c:v>
                </c:pt>
                <c:pt idx="7">
                  <c:v>CY 2014</c:v>
                </c:pt>
                <c:pt idx="8">
                  <c:v>CY 2015</c:v>
                </c:pt>
                <c:pt idx="9">
                  <c:v>CY 2016</c:v>
                </c:pt>
                <c:pt idx="10">
                  <c:v>CY 2017</c:v>
                </c:pt>
                <c:pt idx="11">
                  <c:v>CY 2018</c:v>
                </c:pt>
              </c:strCache>
            </c:strRef>
          </c:cat>
          <c:val>
            <c:numRef>
              <c:f>'[Chart 2 in Microsoft Word]Sheet1'!$B$8:$M$8</c:f>
              <c:numCache>
                <c:formatCode>General</c:formatCode>
                <c:ptCount val="12"/>
                <c:pt idx="5" formatCode="_(&quot;$&quot;* #,##0.00_);_(&quot;$&quot;* \(#,##0.00\);_(&quot;$&quot;* &quot;-&quot;??_);_(@_)">
                  <c:v>0</c:v>
                </c:pt>
                <c:pt idx="6" formatCode="_(&quot;$&quot;* #,##0.00_);_(&quot;$&quot;* \(#,##0.00\);_(&quot;$&quot;* &quot;-&quot;??_);_(@_)">
                  <c:v>0</c:v>
                </c:pt>
                <c:pt idx="7" formatCode="_(&quot;$&quot;* #,##0.00_);_(&quot;$&quot;* \(#,##0.00\);_(&quot;$&quot;* &quot;-&quot;??_);_(@_)">
                  <c:v>0</c:v>
                </c:pt>
                <c:pt idx="8" formatCode="_(&quot;$&quot;* #,##0.00_);_(&quot;$&quot;* \(#,##0.00\);_(&quot;$&quot;* &quot;-&quot;??_);_(@_)">
                  <c:v>1137</c:v>
                </c:pt>
                <c:pt idx="9" formatCode="_(&quot;$&quot;* #,##0.00_);_(&quot;$&quot;* \(#,##0.00\);_(&quot;$&quot;* &quot;-&quot;??_);_(@_)">
                  <c:v>1325</c:v>
                </c:pt>
                <c:pt idx="10" formatCode="_(&quot;$&quot;* #,##0.00_);_(&quot;$&quot;* \(#,##0.00\);_(&quot;$&quot;* &quot;-&quot;??_);_(@_)">
                  <c:v>1320</c:v>
                </c:pt>
                <c:pt idx="11" formatCode="_(&quot;$&quot;* #,##0.00_);_(&quot;$&quot;* \(#,##0.00\);_(&quot;$&quot;* &quot;-&quot;??_);_(@_)">
                  <c:v>1293.5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0772528"/>
        <c:axId val="230772136"/>
      </c:barChart>
      <c:catAx>
        <c:axId val="23077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772136"/>
        <c:crosses val="autoZero"/>
        <c:auto val="1"/>
        <c:lblAlgn val="ctr"/>
        <c:lblOffset val="100"/>
        <c:noMultiLvlLbl val="0"/>
      </c:catAx>
      <c:valAx>
        <c:axId val="23077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77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userselu</cp:lastModifiedBy>
  <cp:revision>2</cp:revision>
  <cp:lastPrinted>2019-04-17T22:36:00Z</cp:lastPrinted>
  <dcterms:created xsi:type="dcterms:W3CDTF">2019-04-17T22:56:00Z</dcterms:created>
  <dcterms:modified xsi:type="dcterms:W3CDTF">2019-04-17T22:56:00Z</dcterms:modified>
</cp:coreProperties>
</file>